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A7FBA" w14:textId="77777777" w:rsidR="00CB0CD9" w:rsidRDefault="00CB0CD9" w:rsidP="00C10F14">
      <w:pPr>
        <w:wordWrap/>
        <w:adjustRightInd w:val="0"/>
        <w:spacing w:after="0" w:line="480" w:lineRule="auto"/>
        <w:rPr>
          <w:rFonts w:ascii="Times New Roman" w:eastAsia="바탕" w:hAnsi="Times New Roman" w:cs="Times New Roman"/>
          <w:sz w:val="22"/>
        </w:rPr>
      </w:pPr>
      <w:r w:rsidRPr="00F653B3">
        <w:rPr>
          <w:rFonts w:ascii="Times New Roman" w:eastAsia="바탕" w:hAnsi="Times New Roman" w:cs="Times New Roman"/>
          <w:sz w:val="22"/>
        </w:rPr>
        <w:t>Table 1. Preoperative characteristics</w:t>
      </w:r>
      <w:r>
        <w:rPr>
          <w:rFonts w:ascii="Times New Roman" w:eastAsia="바탕" w:hAnsi="Times New Roman" w:cs="Times New Roman"/>
          <w:sz w:val="22"/>
        </w:rPr>
        <w:t xml:space="preserve"> of</w:t>
      </w:r>
      <w:r w:rsidRPr="00F653B3">
        <w:rPr>
          <w:rFonts w:ascii="Times New Roman" w:eastAsia="바탕" w:hAnsi="Times New Roman" w:cs="Times New Roman"/>
          <w:sz w:val="22"/>
        </w:rPr>
        <w:t xml:space="preserve"> and risk factor</w:t>
      </w:r>
      <w:r>
        <w:rPr>
          <w:rFonts w:ascii="Times New Roman" w:eastAsia="바탕" w:hAnsi="Times New Roman" w:cs="Times New Roman"/>
          <w:sz w:val="22"/>
        </w:rPr>
        <w:t xml:space="preserve">s in </w:t>
      </w:r>
      <w:r w:rsidRPr="00F653B3">
        <w:rPr>
          <w:rFonts w:ascii="Times New Roman" w:eastAsia="바탕" w:hAnsi="Times New Roman" w:cs="Times New Roman"/>
          <w:sz w:val="22"/>
        </w:rPr>
        <w:t>the study population</w:t>
      </w:r>
    </w:p>
    <w:tbl>
      <w:tblPr>
        <w:tblW w:w="4875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59"/>
        <w:gridCol w:w="3041"/>
      </w:tblGrid>
      <w:tr w:rsidR="00CB0CD9" w:rsidRPr="00ED2217" w14:paraId="14D3583F" w14:textId="77777777" w:rsidTr="00FF1351">
        <w:trPr>
          <w:trHeight w:val="338"/>
        </w:trPr>
        <w:tc>
          <w:tcPr>
            <w:tcW w:w="3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2C688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Variables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71F95" w14:textId="2638AD22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Total (n =41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6E0B45D3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1673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Age (years)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EEAD" w14:textId="3E5F4C23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± 9.6</w:t>
            </w:r>
          </w:p>
        </w:tc>
      </w:tr>
      <w:tr w:rsidR="00CB0CD9" w:rsidRPr="00ED2217" w14:paraId="1B3D23C7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ADD5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Male, n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99B9" w14:textId="50D26DB5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(7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7B8E8846" w14:textId="77777777" w:rsidTr="00FF1351">
        <w:trPr>
          <w:trHeight w:val="369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4D68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Body mass index (kg/m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4686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24.6 ± 3.8</w:t>
            </w:r>
          </w:p>
        </w:tc>
      </w:tr>
      <w:tr w:rsidR="00CB0CD9" w:rsidRPr="00ED2217" w14:paraId="6A3C325F" w14:textId="77777777" w:rsidTr="00FF1351">
        <w:trPr>
          <w:trHeight w:val="369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E08A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Body surface are (m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D265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1.7 ± 0.2</w:t>
            </w:r>
          </w:p>
        </w:tc>
      </w:tr>
      <w:tr w:rsidR="00CB0CD9" w:rsidRPr="00ED2217" w14:paraId="0B5C95B7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63DE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STS score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1112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2.0 ± 6.2</w:t>
            </w:r>
          </w:p>
        </w:tc>
      </w:tr>
      <w:tr w:rsidR="00CB0CD9" w:rsidRPr="00ED2217" w14:paraId="34DE820E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4D77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EuroSCORE</w:t>
            </w:r>
            <w:proofErr w:type="spellEnd"/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II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D314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2.8 ± 5.7</w:t>
            </w:r>
          </w:p>
        </w:tc>
      </w:tr>
      <w:tr w:rsidR="00CB0CD9" w:rsidRPr="00ED2217" w14:paraId="629BF966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1A1E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FI-L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D23A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21.3 ± 11.3</w:t>
            </w:r>
          </w:p>
        </w:tc>
      </w:tr>
      <w:tr w:rsidR="00CB0CD9" w:rsidRPr="00ED2217" w14:paraId="0C52D2AF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A17D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Coronary artery disease, n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ED4E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CB0CD9" w:rsidRPr="00ED2217" w14:paraId="56A19DEC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351A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vessel disease (3VD)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02C2" w14:textId="08DE36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(48.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40A4AC79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5196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eft main disease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with 3VD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9BB8" w14:textId="51777DD0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83 (20.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13BF04DC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7481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eft main disease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with 2VD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2479" w14:textId="4DE2271D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(8.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30DE2CFB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29AA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Risk factors, n (%)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2C02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CB0CD9" w:rsidRPr="00ED2217" w14:paraId="6977BC9D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745F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Hypertension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3C86" w14:textId="32F14B42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(66.1)</w:t>
            </w:r>
          </w:p>
        </w:tc>
      </w:tr>
      <w:tr w:rsidR="00CB0CD9" w:rsidRPr="00ED2217" w14:paraId="43338DE0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CE5E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Diabetes mellitus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C53D" w14:textId="4DF9F28A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(58.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196E5390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A69D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Dyslipidemia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9F83" w14:textId="6A1DC7F8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(56.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34D4BCEE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6F2A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History of stroke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6C68" w14:textId="61DF3ADD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47 (11.</w:t>
            </w:r>
            <w:r w:rsidR="00B31573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66522C8B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0722" w14:textId="77777777" w:rsidR="00CB0CD9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C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hronic kidney disease</w:t>
            </w:r>
          </w:p>
          <w:p w14:paraId="6060C68F" w14:textId="7563DB9B" w:rsidR="009A2192" w:rsidRPr="00ED2217" w:rsidRDefault="009A2192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cute </w:t>
            </w:r>
            <w:r w:rsidR="00237274">
              <w:rPr>
                <w:rFonts w:ascii="Times New Roman" w:hAnsi="Times New Roman" w:cs="Times New Roman"/>
                <w:color w:val="000000"/>
                <w:sz w:val="22"/>
              </w:rPr>
              <w:t>kidney injury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D47C" w14:textId="037FDBF7" w:rsidR="00CB0CD9" w:rsidRDefault="009A2192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  <w:r w:rsidR="00CB0CD9"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(24.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="00CB0CD9"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  <w:p w14:paraId="7BAE3C74" w14:textId="0D940BBB" w:rsidR="009A2192" w:rsidRPr="00ED2217" w:rsidRDefault="009A2192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(1.5)</w:t>
            </w:r>
          </w:p>
        </w:tc>
      </w:tr>
      <w:tr w:rsidR="00CB0CD9" w:rsidRPr="00ED2217" w14:paraId="7BA3C87D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BAD1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Extracardiac arteriopathy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DA76" w14:textId="2DD0904B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88 (21.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684BAE2F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6BA1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hronic obstructive pulmonary disease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E204" w14:textId="67827D3A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22 (5.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06B81F15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2F25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Atrial fibrillation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71C2" w14:textId="03A09ECB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22 (5.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68D3B244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28FE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Acute myocardial infarction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33D" w14:textId="68BFBAD3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 xml:space="preserve"> (2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ED2217" w14:paraId="7AB1C1E8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C301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History of old myocardial infarction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D135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33 (8.0)</w:t>
            </w:r>
          </w:p>
        </w:tc>
      </w:tr>
      <w:tr w:rsidR="00CB0CD9" w:rsidRPr="00ED2217" w14:paraId="1F507E81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D174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History of cardiac surgery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FF79" w14:textId="77777777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5 (1.2)</w:t>
            </w:r>
          </w:p>
        </w:tc>
      </w:tr>
      <w:tr w:rsidR="00CB0CD9" w:rsidRPr="00ED2217" w14:paraId="5378AE57" w14:textId="77777777" w:rsidTr="00FF1351">
        <w:trPr>
          <w:trHeight w:val="338"/>
        </w:trPr>
        <w:tc>
          <w:tcPr>
            <w:tcW w:w="3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1E185" w14:textId="77777777" w:rsidR="00CB0CD9" w:rsidRPr="00ED2217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LV dysfunction</w:t>
            </w:r>
          </w:p>
        </w:tc>
        <w:tc>
          <w:tcPr>
            <w:tcW w:w="1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5902C" w14:textId="2A19BA16" w:rsidR="00CB0CD9" w:rsidRPr="00ED2217" w:rsidRDefault="00CB0CD9" w:rsidP="00C10F14">
            <w:pPr>
              <w:widowControl/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46 (11.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</w:tbl>
    <w:p w14:paraId="57C52EF3" w14:textId="77777777" w:rsidR="00CB0CD9" w:rsidRDefault="00CB0CD9" w:rsidP="00C10F14">
      <w:pPr>
        <w:wordWrap/>
        <w:spacing w:after="0" w:line="480" w:lineRule="auto"/>
        <w:rPr>
          <w:rFonts w:ascii="Times New Roman" w:eastAsia="바탕" w:hAnsi="Times New Roman" w:cs="Times New Roman"/>
          <w:sz w:val="22"/>
        </w:rPr>
      </w:pPr>
      <w:r w:rsidRPr="00F653B3">
        <w:rPr>
          <w:rFonts w:ascii="Times New Roman" w:eastAsia="바탕" w:hAnsi="Times New Roman" w:cs="Times New Roman"/>
        </w:rPr>
        <w:br w:type="page"/>
      </w:r>
      <w:r w:rsidRPr="00F653B3">
        <w:rPr>
          <w:rFonts w:ascii="Times New Roman" w:eastAsia="바탕" w:hAnsi="Times New Roman" w:cs="Times New Roman"/>
          <w:sz w:val="22"/>
        </w:rPr>
        <w:lastRenderedPageBreak/>
        <w:t>Table 2. Operative data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67"/>
        <w:gridCol w:w="2859"/>
      </w:tblGrid>
      <w:tr w:rsidR="00CB0CD9" w:rsidRPr="00103F4F" w14:paraId="0C6BB506" w14:textId="77777777" w:rsidTr="00FF1351">
        <w:trPr>
          <w:trHeight w:val="330"/>
        </w:trPr>
        <w:tc>
          <w:tcPr>
            <w:tcW w:w="3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6F6F8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Variables</w:t>
            </w:r>
          </w:p>
        </w:tc>
        <w:tc>
          <w:tcPr>
            <w:tcW w:w="15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D6801" w14:textId="04DB29B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Total (n=41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103F4F" w14:paraId="6F3C90B4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65AC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Median sternotomy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3DB1" w14:textId="1F63F773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39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 xml:space="preserve"> (96.1)</w:t>
            </w:r>
          </w:p>
        </w:tc>
      </w:tr>
      <w:tr w:rsidR="00CB0CD9" w:rsidRPr="00103F4F" w14:paraId="534A8DA7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4EB1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Robot-assisted surgery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952B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16 (3.9)</w:t>
            </w:r>
          </w:p>
        </w:tc>
      </w:tr>
      <w:tr w:rsidR="00CB0CD9" w:rsidRPr="00103F4F" w14:paraId="25C39D14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2EB6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Off-pump CABG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DD4D" w14:textId="33865E30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39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 xml:space="preserve"> (96.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103F4F" w14:paraId="6CD85114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D464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On-pump CABG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EF25" w14:textId="35575D6C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15 (3.</w:t>
            </w:r>
            <w:r w:rsidR="009A2192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103F4F" w14:paraId="45F1FBC6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692C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Graft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8F07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CB0CD9" w:rsidRPr="00103F4F" w14:paraId="5354D795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BAE9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Left internal thoracic artery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(LITA)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70A3" w14:textId="2C10C96F" w:rsidR="00CB0CD9" w:rsidRPr="00103F4F" w:rsidRDefault="009A2192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402</w:t>
            </w:r>
            <w:r w:rsidR="00CB0CD9" w:rsidRPr="00103F4F">
              <w:rPr>
                <w:rFonts w:ascii="Times New Roman" w:hAnsi="Times New Roman" w:cs="Times New Roman"/>
                <w:color w:val="000000"/>
                <w:sz w:val="22"/>
              </w:rPr>
              <w:t xml:space="preserve"> (97.3)</w:t>
            </w:r>
          </w:p>
        </w:tc>
      </w:tr>
      <w:tr w:rsidR="00CB0CD9" w:rsidRPr="00103F4F" w14:paraId="372F69CA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5C12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Right internal thoracic artery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(RITA)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22CA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26 (6.3)</w:t>
            </w:r>
          </w:p>
        </w:tc>
      </w:tr>
      <w:tr w:rsidR="00CB0CD9" w:rsidRPr="00103F4F" w14:paraId="6F6197F1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2C05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Right gastroepiploic artery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(RGEA)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9A28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7 (1.7)</w:t>
            </w:r>
          </w:p>
        </w:tc>
      </w:tr>
      <w:tr w:rsidR="00CB0CD9" w:rsidRPr="00103F4F" w14:paraId="7DE16EDC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E739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Saphenous vein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(SV)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341F" w14:textId="34A884C0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36</w:t>
            </w:r>
            <w:r w:rsidR="00B066C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 xml:space="preserve"> (87.</w:t>
            </w:r>
            <w:r w:rsidR="00B066C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103F4F" w14:paraId="4D3E8AD0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F9D0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Number of a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nastomosis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, n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7F33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3.3 ± 1.1</w:t>
            </w:r>
          </w:p>
        </w:tc>
      </w:tr>
      <w:tr w:rsidR="00CB0CD9" w:rsidRPr="00103F4F" w14:paraId="4E378567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2BBF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Type of o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peration</w:t>
            </w:r>
            <w:r w:rsidRPr="00ED2217">
              <w:rPr>
                <w:rFonts w:ascii="Times New Roman" w:hAnsi="Times New Roman" w:cs="Times New Roman"/>
                <w:color w:val="000000"/>
                <w:sz w:val="22"/>
              </w:rPr>
              <w:t>, n (%)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2497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CB0CD9" w:rsidRPr="00103F4F" w14:paraId="207D3BF0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A45F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Elective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B630" w14:textId="498FA5BC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="00B066C8">
              <w:rPr>
                <w:rFonts w:ascii="Times New Roman" w:hAnsi="Times New Roman" w:cs="Times New Roman"/>
                <w:color w:val="000000"/>
                <w:sz w:val="22"/>
              </w:rPr>
              <w:t>90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 xml:space="preserve"> (94.4)</w:t>
            </w:r>
          </w:p>
        </w:tc>
      </w:tr>
      <w:tr w:rsidR="00CB0CD9" w:rsidRPr="00103F4F" w14:paraId="4F9D84A0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1A42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Urgent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5F65" w14:textId="78461918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13 (3.</w:t>
            </w:r>
            <w:r w:rsidR="00B066C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103F4F" w14:paraId="4D40470B" w14:textId="77777777" w:rsidTr="00FF1351">
        <w:trPr>
          <w:trHeight w:val="330"/>
        </w:trPr>
        <w:tc>
          <w:tcPr>
            <w:tcW w:w="3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5CD48" w14:textId="77777777" w:rsidR="00CB0CD9" w:rsidRPr="00103F4F" w:rsidRDefault="00CB0CD9" w:rsidP="00C10F14">
            <w:pPr>
              <w:widowControl/>
              <w:wordWrap/>
              <w:spacing w:after="0" w:line="480" w:lineRule="auto"/>
              <w:ind w:firstLineChars="200" w:firstLine="440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Emergent</w:t>
            </w:r>
          </w:p>
        </w:tc>
        <w:tc>
          <w:tcPr>
            <w:tcW w:w="1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13739" w14:textId="77777777" w:rsidR="00CB0CD9" w:rsidRPr="00103F4F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03F4F">
              <w:rPr>
                <w:rFonts w:ascii="Times New Roman" w:hAnsi="Times New Roman" w:cs="Times New Roman"/>
                <w:color w:val="000000"/>
                <w:sz w:val="22"/>
              </w:rPr>
              <w:t>10 (2.4)</w:t>
            </w:r>
          </w:p>
        </w:tc>
      </w:tr>
    </w:tbl>
    <w:p w14:paraId="35F259D2" w14:textId="77777777" w:rsidR="00CB0CD9" w:rsidRPr="00F653B3" w:rsidRDefault="00CB0CD9" w:rsidP="00C10F14">
      <w:pPr>
        <w:wordWrap/>
        <w:spacing w:after="0" w:line="480" w:lineRule="auto"/>
        <w:rPr>
          <w:rFonts w:ascii="Times New Roman" w:eastAsia="바탕" w:hAnsi="Times New Roman" w:cs="Times New Roman"/>
          <w:sz w:val="22"/>
        </w:rPr>
      </w:pPr>
    </w:p>
    <w:p w14:paraId="2448012F" w14:textId="77777777" w:rsidR="00AF7B94" w:rsidRDefault="00AF7B94" w:rsidP="00C10F14">
      <w:pPr>
        <w:widowControl/>
        <w:wordWrap/>
        <w:spacing w:after="0" w:line="480" w:lineRule="auto"/>
        <w:jc w:val="left"/>
        <w:rPr>
          <w:rFonts w:ascii="Times New Roman" w:eastAsia="바탕" w:hAnsi="Times New Roman" w:cs="Times New Roman"/>
          <w:sz w:val="22"/>
        </w:rPr>
      </w:pPr>
    </w:p>
    <w:p w14:paraId="482BAF54" w14:textId="77777777" w:rsidR="00AF7B94" w:rsidRDefault="00AF7B94" w:rsidP="00C10F14">
      <w:pPr>
        <w:widowControl/>
        <w:wordWrap/>
        <w:spacing w:after="0" w:line="480" w:lineRule="auto"/>
        <w:jc w:val="left"/>
        <w:rPr>
          <w:rFonts w:ascii="Times New Roman" w:eastAsia="바탕" w:hAnsi="Times New Roman" w:cs="Times New Roman"/>
          <w:sz w:val="22"/>
        </w:rPr>
      </w:pPr>
    </w:p>
    <w:p w14:paraId="35664C82" w14:textId="77777777" w:rsidR="00AF7B94" w:rsidRDefault="00AF7B94" w:rsidP="00C10F14">
      <w:pPr>
        <w:widowControl/>
        <w:wordWrap/>
        <w:spacing w:after="0" w:line="480" w:lineRule="auto"/>
        <w:jc w:val="left"/>
        <w:rPr>
          <w:rFonts w:ascii="Times New Roman" w:eastAsia="바탕" w:hAnsi="Times New Roman" w:cs="Times New Roman"/>
          <w:sz w:val="22"/>
        </w:rPr>
      </w:pPr>
    </w:p>
    <w:p w14:paraId="2D6CAB8D" w14:textId="4EF202E8" w:rsidR="00CB0CD9" w:rsidRDefault="00CB0CD9" w:rsidP="00C10F14">
      <w:pPr>
        <w:widowControl/>
        <w:wordWrap/>
        <w:spacing w:after="0" w:line="480" w:lineRule="auto"/>
        <w:jc w:val="left"/>
        <w:rPr>
          <w:rFonts w:ascii="Times New Roman" w:eastAsia="바탕" w:hAnsi="Times New Roman" w:cs="Times New Roman"/>
          <w:sz w:val="22"/>
        </w:rPr>
      </w:pPr>
      <w:r w:rsidRPr="00F653B3">
        <w:rPr>
          <w:rFonts w:ascii="Times New Roman" w:eastAsia="바탕" w:hAnsi="Times New Roman" w:cs="Times New Roman"/>
          <w:sz w:val="22"/>
        </w:rPr>
        <w:br w:type="page"/>
      </w:r>
      <w:r w:rsidRPr="00F653B3">
        <w:rPr>
          <w:rFonts w:ascii="Times New Roman" w:eastAsia="바탕" w:hAnsi="Times New Roman" w:cs="Times New Roman"/>
          <w:sz w:val="22"/>
        </w:rPr>
        <w:lastRenderedPageBreak/>
        <w:t xml:space="preserve">Table 3. </w:t>
      </w:r>
      <w:r>
        <w:rPr>
          <w:rFonts w:ascii="Times New Roman" w:eastAsia="바탕" w:hAnsi="Times New Roman" w:cs="Times New Roman"/>
          <w:sz w:val="22"/>
        </w:rPr>
        <w:t>Frailty parameter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3"/>
        <w:gridCol w:w="1720"/>
        <w:gridCol w:w="2551"/>
        <w:gridCol w:w="2392"/>
      </w:tblGrid>
      <w:tr w:rsidR="00CB0CD9" w:rsidRPr="002C036E" w14:paraId="5EB135E8" w14:textId="77777777" w:rsidTr="00FF1351">
        <w:trPr>
          <w:trHeight w:val="330"/>
        </w:trPr>
        <w:tc>
          <w:tcPr>
            <w:tcW w:w="13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E070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Parameters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08A5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Normal range</w:t>
            </w:r>
          </w:p>
        </w:tc>
        <w:tc>
          <w:tcPr>
            <w:tcW w:w="1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7C336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Parameters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8AA7D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Normal range</w:t>
            </w:r>
          </w:p>
        </w:tc>
      </w:tr>
      <w:tr w:rsidR="00CB0CD9" w:rsidRPr="002C036E" w14:paraId="6FF65CFC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DD79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Systolic blood pressure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483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90-140 (mmHg)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51D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Lactate dehydrogenase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340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100-225 (U/L)</w:t>
            </w:r>
          </w:p>
        </w:tc>
      </w:tr>
      <w:tr w:rsidR="00CB0CD9" w:rsidRPr="002C036E" w14:paraId="517A168C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2017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Diastolic blood pressure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E599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40-60 (mmHg)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1737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Creatinine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83E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0.7-1.4 (mg/dL)</w:t>
            </w:r>
          </w:p>
        </w:tc>
      </w:tr>
      <w:tr w:rsidR="00CB0CD9" w:rsidRPr="002C036E" w14:paraId="219944E1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ECB3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Pulse rate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61D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60-99 (bpm)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AA7A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Sodium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E77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135-145 (</w:t>
            </w:r>
            <w:proofErr w:type="spellStart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mEq</w:t>
            </w:r>
            <w:proofErr w:type="spellEnd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/L)</w:t>
            </w:r>
          </w:p>
        </w:tc>
      </w:tr>
      <w:tr w:rsidR="00CB0CD9" w:rsidRPr="002C036E" w14:paraId="01C1A70D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294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Mean arterial pressure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8153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70-105 (mmHg)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176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C-reactive protein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CAD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0-0.5 (mg/dL)</w:t>
            </w:r>
          </w:p>
        </w:tc>
      </w:tr>
      <w:tr w:rsidR="00CB0CD9" w:rsidRPr="002C036E" w14:paraId="6DF53EAB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446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Pulse pressure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595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30-65 (mmHg)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509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Triglyceride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8F39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0-200 (mg/dL)</w:t>
            </w:r>
          </w:p>
        </w:tc>
      </w:tr>
      <w:tr w:rsidR="00CB0CD9" w:rsidRPr="002C036E" w14:paraId="733116F8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1277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Bicarbonate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523F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21-29 (mmol/L)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0DD6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HDL-cholesterol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812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35-55 (mg/dL)</w:t>
            </w:r>
          </w:p>
        </w:tc>
      </w:tr>
      <w:tr w:rsidR="00CB0CD9" w:rsidRPr="002C036E" w14:paraId="0CB021BE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209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Calcium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AA9B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8.8-10.5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B1CF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Hemoglobin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2033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12-16 (g/dL)</w:t>
            </w:r>
          </w:p>
        </w:tc>
      </w:tr>
      <w:tr w:rsidR="00CB0CD9" w:rsidRPr="002C036E" w14:paraId="2E92DCD2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2800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Phosphorus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67C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2.5-4.5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5C90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Mean cell volume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C70B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79-95 (</w:t>
            </w:r>
            <w:proofErr w:type="spellStart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fL</w:t>
            </w:r>
            <w:proofErr w:type="spellEnd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2C036E" w14:paraId="5B899EAB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2660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Glucose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12A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70-110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927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Red cell distribution width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E9F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11.5-14.5 (%)</w:t>
            </w:r>
          </w:p>
        </w:tc>
      </w:tr>
      <w:tr w:rsidR="00CB0CD9" w:rsidRPr="002C036E" w14:paraId="76951015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DC37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Blood urea nitrogen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F882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10-26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547D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Platelet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2145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130-400 (1,000 cells/</w:t>
            </w:r>
            <w:proofErr w:type="spellStart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uL</w:t>
            </w:r>
            <w:proofErr w:type="spellEnd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B0CD9" w:rsidRPr="002C036E" w14:paraId="3FE1D006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E26D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Uric acid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3F8B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3.0-7.0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B06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Segmented neutrophil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4C3F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50-75 (%)</w:t>
            </w:r>
          </w:p>
        </w:tc>
      </w:tr>
      <w:tr w:rsidR="00CB0CD9" w:rsidRPr="002C036E" w14:paraId="4251F68C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466D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Cholesterol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B20C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0-240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1FCC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Glycohemoglobin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99B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4-6.4 (%)</w:t>
            </w:r>
          </w:p>
        </w:tc>
      </w:tr>
      <w:tr w:rsidR="00CB0CD9" w:rsidRPr="002C036E" w14:paraId="1397F9A3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41AF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Total protein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B4D6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6.0-8.0 (g/dL)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3C8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Vitamin B12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B9A6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200-1000 (</w:t>
            </w:r>
            <w:proofErr w:type="spellStart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pg</w:t>
            </w:r>
            <w:proofErr w:type="spellEnd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/dL)</w:t>
            </w:r>
          </w:p>
        </w:tc>
      </w:tr>
      <w:tr w:rsidR="00CB0CD9" w:rsidRPr="002C036E" w14:paraId="2356F488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9E15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Albumin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6A7D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3.3-5.2 (g/dL)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1599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Vitamin D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86C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19.6-54.3 (ng/dL)</w:t>
            </w:r>
          </w:p>
        </w:tc>
      </w:tr>
      <w:tr w:rsidR="00CB0CD9" w:rsidRPr="002C036E" w14:paraId="22DCF95A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CB63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Total bilirubin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87D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0.2-1.2 (mg/dL)</w:t>
            </w:r>
          </w:p>
        </w:tc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BB50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Folate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CA1A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3-15 (ng/mL)</w:t>
            </w:r>
          </w:p>
        </w:tc>
      </w:tr>
      <w:tr w:rsidR="00CB0CD9" w:rsidRPr="002C036E" w14:paraId="743A1473" w14:textId="77777777" w:rsidTr="00FF1351">
        <w:trPr>
          <w:trHeight w:val="330"/>
        </w:trPr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6A420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 xml:space="preserve">Alkaline </w:t>
            </w:r>
            <w:proofErr w:type="spellStart"/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phosphotase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31C78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30-115 (U/L)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7EDF4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Iron, refrigerated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729E" w14:textId="77777777" w:rsidR="00CB0CD9" w:rsidRPr="002C036E" w:rsidRDefault="00CB0CD9" w:rsidP="00C10F14">
            <w:pPr>
              <w:widowControl/>
              <w:wordWrap/>
              <w:spacing w:after="0" w:line="480" w:lineRule="auto"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C036E">
              <w:rPr>
                <w:rFonts w:ascii="Times New Roman" w:hAnsi="Times New Roman" w:cs="Times New Roman"/>
                <w:color w:val="000000"/>
                <w:sz w:val="22"/>
              </w:rPr>
              <w:t>50-170 (ug/dL)</w:t>
            </w:r>
          </w:p>
        </w:tc>
      </w:tr>
    </w:tbl>
    <w:p w14:paraId="67BD8329" w14:textId="65D65155" w:rsidR="00AF7B94" w:rsidRDefault="00AF7B9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69FB0D3B" w14:textId="5F378B17" w:rsidR="00AF7B94" w:rsidRDefault="00AF7B9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70DFD874" w14:textId="567FD7F2" w:rsidR="00AF7B94" w:rsidRDefault="00AF7B9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18C37DC" w14:textId="51EAF7A4" w:rsidR="00AF7B94" w:rsidRDefault="00AF7B9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T</w:t>
      </w:r>
      <w:r>
        <w:rPr>
          <w:rFonts w:ascii="Times New Roman" w:hAnsi="Times New Roman" w:cs="Times New Roman"/>
          <w:sz w:val="22"/>
        </w:rPr>
        <w:t>able 4</w:t>
      </w:r>
      <w:r w:rsidR="00C613BA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Clinical outcomes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55"/>
        <w:gridCol w:w="3071"/>
      </w:tblGrid>
      <w:tr w:rsidR="00AF7B94" w:rsidRPr="00AF7B94" w14:paraId="4A0AEF08" w14:textId="77777777" w:rsidTr="00AF7B94">
        <w:trPr>
          <w:trHeight w:val="330"/>
        </w:trPr>
        <w:tc>
          <w:tcPr>
            <w:tcW w:w="3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D80B2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F1C3B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 (n=413)</w:t>
            </w:r>
          </w:p>
        </w:tc>
      </w:tr>
      <w:tr w:rsidR="00AF7B94" w:rsidRPr="00AF7B94" w14:paraId="7B9A7E05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D974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Early mortality within 30 days, n 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FEED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(1.7%)</w:t>
            </w:r>
          </w:p>
        </w:tc>
      </w:tr>
      <w:tr w:rsidR="00AF7B94" w:rsidRPr="00AF7B94" w14:paraId="6A3F68C3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814C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 mortality, n 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27A3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 (5.6%)</w:t>
            </w:r>
          </w:p>
        </w:tc>
      </w:tr>
      <w:tr w:rsidR="00AF7B94" w:rsidRPr="00AF7B94" w14:paraId="0B188CBC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E4CC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Postoperative complication, n 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256D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B94" w:rsidRPr="00AF7B94" w14:paraId="63E97875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BC5F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Atrial fibrillation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6B91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115 (27.8%)</w:t>
            </w:r>
          </w:p>
        </w:tc>
      </w:tr>
      <w:tr w:rsidR="00AF7B94" w:rsidRPr="00AF7B94" w14:paraId="6B744A8F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1818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Respiratory complication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004C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 (8.2%)</w:t>
            </w:r>
          </w:p>
        </w:tc>
      </w:tr>
      <w:tr w:rsidR="00AF7B94" w:rsidRPr="00AF7B94" w14:paraId="0A6AFA34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3FD1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Acute kidney injury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161B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(2.9%)</w:t>
            </w:r>
          </w:p>
        </w:tc>
      </w:tr>
      <w:tr w:rsidR="00AF7B94" w:rsidRPr="00AF7B94" w14:paraId="56A9AAE0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620D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Wound problem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594D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(2.9%)</w:t>
            </w:r>
          </w:p>
        </w:tc>
      </w:tr>
      <w:tr w:rsidR="00AF7B94" w:rsidRPr="00AF7B94" w14:paraId="4DDE11F3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2D4A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Bleeding re-operation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4887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(2.4%)</w:t>
            </w:r>
          </w:p>
        </w:tc>
      </w:tr>
      <w:tr w:rsidR="00AF7B94" w:rsidRPr="00AF7B94" w14:paraId="62FDF020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65E1" w14:textId="646306E5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Re-operation for other cause</w:t>
            </w:r>
            <w:r w:rsidR="0023727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47FA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(2.4%)</w:t>
            </w:r>
          </w:p>
        </w:tc>
      </w:tr>
      <w:tr w:rsidR="00AF7B94" w:rsidRPr="00AF7B94" w14:paraId="06D8C819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DF34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Low-cardiac output syndrome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B717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(2.2%)</w:t>
            </w:r>
          </w:p>
        </w:tc>
      </w:tr>
      <w:tr w:rsidR="00AF7B94" w:rsidRPr="00AF7B94" w14:paraId="01D1F204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1949" w14:textId="77777777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Mediastinitis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D3D3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(0.5%)</w:t>
            </w:r>
          </w:p>
        </w:tc>
      </w:tr>
      <w:tr w:rsidR="00AF7B94" w:rsidRPr="00AF7B94" w14:paraId="12CA3510" w14:textId="77777777" w:rsidTr="00AF7B94">
        <w:trPr>
          <w:trHeight w:val="330"/>
        </w:trPr>
        <w:tc>
          <w:tcPr>
            <w:tcW w:w="3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E24F2" w14:textId="43EEFA6F" w:rsidR="00AF7B94" w:rsidRPr="00AF7B94" w:rsidRDefault="00AF7B94" w:rsidP="00045149">
            <w:pPr>
              <w:widowControl/>
              <w:wordWrap/>
              <w:autoSpaceDE/>
              <w:autoSpaceDN/>
              <w:spacing w:after="0" w:line="480" w:lineRule="auto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C392C" w14:textId="77777777" w:rsidR="00AF7B94" w:rsidRPr="00AF7B94" w:rsidRDefault="00AF7B94" w:rsidP="00AF7B9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F7B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(0%)</w:t>
            </w:r>
          </w:p>
        </w:tc>
      </w:tr>
    </w:tbl>
    <w:p w14:paraId="0BFFD7A2" w14:textId="5E8369AD" w:rsidR="00AF7B94" w:rsidRDefault="00AF7B9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7279E9D0" w14:textId="024F60D8" w:rsidR="00C613BA" w:rsidRDefault="00C613BA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A42EB0D" w14:textId="33A684A8" w:rsidR="00C613BA" w:rsidRDefault="00C613BA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T</w:t>
      </w:r>
      <w:r>
        <w:rPr>
          <w:rFonts w:ascii="Times New Roman" w:hAnsi="Times New Roman" w:cs="Times New Roman"/>
          <w:sz w:val="22"/>
        </w:rPr>
        <w:t>able 5. Risk factor analysis for overall survival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78"/>
        <w:gridCol w:w="2004"/>
        <w:gridCol w:w="2486"/>
        <w:gridCol w:w="858"/>
      </w:tblGrid>
      <w:tr w:rsidR="00C613BA" w:rsidRPr="00C613BA" w14:paraId="27E868B6" w14:textId="77777777" w:rsidTr="00237274">
        <w:trPr>
          <w:trHeight w:val="334"/>
        </w:trPr>
        <w:tc>
          <w:tcPr>
            <w:tcW w:w="203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413A42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4E71F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Univarable</w:t>
            </w:r>
            <w:proofErr w:type="spellEnd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analysis</w:t>
            </w:r>
          </w:p>
        </w:tc>
        <w:tc>
          <w:tcPr>
            <w:tcW w:w="1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34E86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Multivariable analysis</w:t>
            </w:r>
          </w:p>
        </w:tc>
      </w:tr>
      <w:tr w:rsidR="00C613BA" w:rsidRPr="00C613BA" w14:paraId="520E2BD1" w14:textId="77777777" w:rsidTr="00237274">
        <w:trPr>
          <w:trHeight w:val="334"/>
        </w:trPr>
        <w:tc>
          <w:tcPr>
            <w:tcW w:w="203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05D587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D537D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8CC23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Harzard</w:t>
            </w:r>
            <w:proofErr w:type="spellEnd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ratio (95% CI)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C1994" w14:textId="77777777" w:rsidR="00C613BA" w:rsidRPr="00C613BA" w:rsidRDefault="00C613BA" w:rsidP="00C613BA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</w:tr>
      <w:tr w:rsidR="00C613BA" w:rsidRPr="00C613BA" w14:paraId="60628729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D4CF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C18D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E21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4C99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C613BA" w:rsidRPr="00C613BA" w14:paraId="3F67FA5D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1A38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A684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FD6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1.147 (1.074-1.225)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38E2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C613BA" w:rsidRPr="00C613BA" w14:paraId="102A6E11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8779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Euroscore</w:t>
            </w:r>
            <w:proofErr w:type="spellEnd"/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II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DD95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98EA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FF2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C613BA" w:rsidRPr="00C613BA" w14:paraId="49C77611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3A4C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STS score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5152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9D37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2C6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C613BA" w:rsidRPr="00C613BA" w14:paraId="12A1BA83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388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Frailty index (FI-L)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52E9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9EB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1.066 (1.026-1.108)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C0A7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C613BA" w:rsidRPr="00C613BA" w14:paraId="191764A2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E02C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Dyslipidemia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D4C0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7848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0.316 (0.107-0.937)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3447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  <w:tr w:rsidR="00C613BA" w:rsidRPr="00C613BA" w14:paraId="11CAC43E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505A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Chronic kidney disease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5AB3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3BE0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D8B7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C613BA" w:rsidRPr="00C613BA" w14:paraId="3F1D0487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373F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Acute renal failure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329F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C338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23.545 (4.566-121.411)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23CB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613BA" w:rsidRPr="00C613BA" w14:paraId="52FBA7F4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8A74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Atrial fibrillation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750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9006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0C45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C613BA" w:rsidRPr="00C613BA" w14:paraId="319C2103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2345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Extracardiac arteriopathy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C98F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5555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3.751 (1.527-9.216)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6450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C613BA" w:rsidRPr="00C613BA" w14:paraId="75B8D135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42A9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Acute myocardial infarction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2DAE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2F59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4.013 (1.419-11.349)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3996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C613BA" w:rsidRPr="00C613BA" w14:paraId="596493F9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D46A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old myocardial infarction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D194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0A42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3.543 (1.081-11.612)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6A9C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0.037</w:t>
            </w:r>
          </w:p>
        </w:tc>
      </w:tr>
      <w:tr w:rsidR="00C613BA" w:rsidRPr="00C613BA" w14:paraId="016FC233" w14:textId="77777777" w:rsidTr="00237274">
        <w:trPr>
          <w:trHeight w:val="334"/>
        </w:trPr>
        <w:tc>
          <w:tcPr>
            <w:tcW w:w="20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DA53B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LV dysfunction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87FE2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EC477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3DF06" w14:textId="77777777" w:rsidR="00C613BA" w:rsidRPr="00C613BA" w:rsidRDefault="00C613BA" w:rsidP="0023727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13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14:paraId="163BE0F3" w14:textId="2E042D8B" w:rsidR="00C613BA" w:rsidRDefault="00C613BA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715408FB" w14:textId="3FE97D12" w:rsidR="00237274" w:rsidRDefault="0023727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200550A" w14:textId="2191AB3D" w:rsidR="00236DFD" w:rsidRDefault="00CB0CD9" w:rsidP="00237274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  <w:r w:rsidRPr="00CB0CD9">
        <w:rPr>
          <w:rFonts w:ascii="Times New Roman" w:hAnsi="Times New Roman" w:cs="Times New Roman" w:hint="eastAsia"/>
          <w:b/>
          <w:bCs/>
          <w:sz w:val="22"/>
        </w:rPr>
        <w:lastRenderedPageBreak/>
        <w:t>F</w:t>
      </w:r>
      <w:r w:rsidRPr="00CB0CD9">
        <w:rPr>
          <w:rFonts w:ascii="Times New Roman" w:hAnsi="Times New Roman" w:cs="Times New Roman"/>
          <w:b/>
          <w:bCs/>
          <w:sz w:val="22"/>
        </w:rPr>
        <w:t>igure legends</w:t>
      </w:r>
    </w:p>
    <w:p w14:paraId="6C63149B" w14:textId="4B97F827" w:rsidR="00237274" w:rsidRPr="00237274" w:rsidRDefault="00237274" w:rsidP="0023727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237274">
        <w:rPr>
          <w:rFonts w:ascii="Times New Roman" w:hAnsi="Times New Roman" w:cs="Times New Roman" w:hint="eastAsia"/>
          <w:sz w:val="22"/>
        </w:rPr>
        <w:t>F</w:t>
      </w:r>
      <w:r w:rsidRPr="00237274">
        <w:rPr>
          <w:rFonts w:ascii="Times New Roman" w:hAnsi="Times New Roman" w:cs="Times New Roman"/>
          <w:sz w:val="22"/>
        </w:rPr>
        <w:t>igure 1.</w:t>
      </w:r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Kapla</w:t>
      </w:r>
      <w:proofErr w:type="spellEnd"/>
      <w:r>
        <w:rPr>
          <w:rFonts w:ascii="Times New Roman" w:hAnsi="Times New Roman" w:cs="Times New Roman"/>
          <w:sz w:val="22"/>
        </w:rPr>
        <w:t>-Meier curves for overall survival</w:t>
      </w:r>
    </w:p>
    <w:p w14:paraId="01366762" w14:textId="5DBEB077" w:rsidR="00CB0CD9" w:rsidRPr="00CB0CD9" w:rsidRDefault="00C613BA" w:rsidP="00CB0CD9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C613BA"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7784AEF4" wp14:editId="6C08D7FE">
            <wp:extent cx="5715000" cy="4275667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13250"/>
                    <a:stretch/>
                  </pic:blipFill>
                  <pic:spPr bwMode="auto">
                    <a:xfrm>
                      <a:off x="0" y="0"/>
                      <a:ext cx="5732675" cy="4288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B0CD9" w:rsidRPr="00CB0CD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05F05" w14:textId="77777777" w:rsidR="00BA7A7F" w:rsidRDefault="00BA7A7F" w:rsidP="009A2192">
      <w:pPr>
        <w:spacing w:after="0" w:line="240" w:lineRule="auto"/>
      </w:pPr>
      <w:r>
        <w:separator/>
      </w:r>
    </w:p>
  </w:endnote>
  <w:endnote w:type="continuationSeparator" w:id="0">
    <w:p w14:paraId="5C25D5B2" w14:textId="77777777" w:rsidR="00BA7A7F" w:rsidRDefault="00BA7A7F" w:rsidP="009A2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396AB" w14:textId="77777777" w:rsidR="00BA7A7F" w:rsidRDefault="00BA7A7F" w:rsidP="009A2192">
      <w:pPr>
        <w:spacing w:after="0" w:line="240" w:lineRule="auto"/>
      </w:pPr>
      <w:r>
        <w:separator/>
      </w:r>
    </w:p>
  </w:footnote>
  <w:footnote w:type="continuationSeparator" w:id="0">
    <w:p w14:paraId="73212CE2" w14:textId="77777777" w:rsidR="00BA7A7F" w:rsidRDefault="00BA7A7F" w:rsidP="009A21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CD9"/>
    <w:rsid w:val="00045149"/>
    <w:rsid w:val="00122F08"/>
    <w:rsid w:val="00160E3B"/>
    <w:rsid w:val="00236DFD"/>
    <w:rsid w:val="00237274"/>
    <w:rsid w:val="0029263A"/>
    <w:rsid w:val="002B4866"/>
    <w:rsid w:val="00396C52"/>
    <w:rsid w:val="004409E0"/>
    <w:rsid w:val="004A20A1"/>
    <w:rsid w:val="004D55E8"/>
    <w:rsid w:val="00521C47"/>
    <w:rsid w:val="005A4AED"/>
    <w:rsid w:val="006A47C1"/>
    <w:rsid w:val="0080242E"/>
    <w:rsid w:val="00897B0B"/>
    <w:rsid w:val="008A3600"/>
    <w:rsid w:val="00960036"/>
    <w:rsid w:val="009A2192"/>
    <w:rsid w:val="009F20D9"/>
    <w:rsid w:val="00A851DC"/>
    <w:rsid w:val="00AF75F9"/>
    <w:rsid w:val="00AF7B94"/>
    <w:rsid w:val="00B066C8"/>
    <w:rsid w:val="00B31573"/>
    <w:rsid w:val="00B63397"/>
    <w:rsid w:val="00BA7A7F"/>
    <w:rsid w:val="00C07C9D"/>
    <w:rsid w:val="00C10F14"/>
    <w:rsid w:val="00C230F6"/>
    <w:rsid w:val="00C613BA"/>
    <w:rsid w:val="00C80EFC"/>
    <w:rsid w:val="00CB0CD9"/>
    <w:rsid w:val="00D50EFE"/>
    <w:rsid w:val="00E32D92"/>
    <w:rsid w:val="00E406FA"/>
    <w:rsid w:val="00ED1F22"/>
    <w:rsid w:val="00EF0017"/>
    <w:rsid w:val="00F3369B"/>
    <w:rsid w:val="00FA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8BA4D"/>
  <w15:chartTrackingRefBased/>
  <w15:docId w15:val="{92DB73A4-6375-4D54-9617-C9813B85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219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A2192"/>
  </w:style>
  <w:style w:type="paragraph" w:styleId="a4">
    <w:name w:val="footer"/>
    <w:basedOn w:val="a"/>
    <w:link w:val="Char0"/>
    <w:uiPriority w:val="99"/>
    <w:unhideWhenUsed/>
    <w:rsid w:val="009A21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A2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91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9282</dc:creator>
  <cp:keywords/>
  <dc:description/>
  <cp:lastModifiedBy>9282</cp:lastModifiedBy>
  <cp:revision>2</cp:revision>
  <dcterms:created xsi:type="dcterms:W3CDTF">2021-08-22T12:23:00Z</dcterms:created>
  <dcterms:modified xsi:type="dcterms:W3CDTF">2021-08-22T12:23:00Z</dcterms:modified>
</cp:coreProperties>
</file>