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2268"/>
        <w:gridCol w:w="2268"/>
        <w:gridCol w:w="941"/>
      </w:tblGrid>
      <w:tr w:rsidR="00FF798E" w14:paraId="424761C3" w14:textId="678E54A7" w:rsidTr="00FF798E">
        <w:trPr>
          <w:jc w:val="center"/>
        </w:trPr>
        <w:tc>
          <w:tcPr>
            <w:tcW w:w="8075" w:type="dxa"/>
            <w:gridSpan w:val="3"/>
          </w:tcPr>
          <w:p w14:paraId="6B168636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AE1BFC">
              <w:rPr>
                <w:rFonts w:hint="eastAsia"/>
                <w:b/>
              </w:rPr>
              <w:t>TABLE</w:t>
            </w:r>
            <w:r w:rsidRPr="00AE1BFC">
              <w:rPr>
                <w:b/>
              </w:rPr>
              <w:t xml:space="preserve"> 1</w:t>
            </w:r>
            <w:r w:rsidRPr="00AE1BFC">
              <w:rPr>
                <w:rFonts w:hint="eastAsia"/>
                <w:b/>
              </w:rPr>
              <w:t xml:space="preserve">. </w:t>
            </w:r>
            <w:r w:rsidRPr="00AE1BFC">
              <w:rPr>
                <w:b/>
              </w:rPr>
              <w:t>Patient</w:t>
            </w:r>
            <w:r>
              <w:rPr>
                <w:b/>
              </w:rPr>
              <w:t>s</w:t>
            </w:r>
            <w:r w:rsidRPr="00AE1BFC">
              <w:rPr>
                <w:b/>
              </w:rPr>
              <w:t xml:space="preserve"> baseline characteristics</w:t>
            </w:r>
          </w:p>
        </w:tc>
        <w:tc>
          <w:tcPr>
            <w:tcW w:w="941" w:type="dxa"/>
          </w:tcPr>
          <w:p w14:paraId="5A27C1EC" w14:textId="77777777" w:rsidR="00FF798E" w:rsidRPr="00AE1BFC" w:rsidRDefault="00FF798E" w:rsidP="00FF798E">
            <w:pPr>
              <w:jc w:val="center"/>
              <w:rPr>
                <w:b/>
              </w:rPr>
            </w:pPr>
          </w:p>
        </w:tc>
      </w:tr>
      <w:tr w:rsidR="00FF798E" w14:paraId="32B39179" w14:textId="26D2564C" w:rsidTr="00FF798E">
        <w:trPr>
          <w:jc w:val="center"/>
        </w:trPr>
        <w:tc>
          <w:tcPr>
            <w:tcW w:w="8075" w:type="dxa"/>
            <w:gridSpan w:val="3"/>
          </w:tcPr>
          <w:p w14:paraId="5CF7C0BB" w14:textId="77777777" w:rsidR="00FF798E" w:rsidRPr="00AE1BFC" w:rsidRDefault="00FF798E" w:rsidP="00FF798E">
            <w:pPr>
              <w:jc w:val="center"/>
              <w:rPr>
                <w:b/>
              </w:rPr>
            </w:pPr>
          </w:p>
        </w:tc>
        <w:tc>
          <w:tcPr>
            <w:tcW w:w="941" w:type="dxa"/>
          </w:tcPr>
          <w:p w14:paraId="27A9A88B" w14:textId="77777777" w:rsidR="00FF798E" w:rsidRPr="00AE1BFC" w:rsidRDefault="00FF798E" w:rsidP="00FF798E">
            <w:pPr>
              <w:jc w:val="center"/>
              <w:rPr>
                <w:b/>
              </w:rPr>
            </w:pPr>
          </w:p>
        </w:tc>
      </w:tr>
      <w:tr w:rsidR="00FF798E" w14:paraId="57D77C20" w14:textId="75E672C3" w:rsidTr="00FF798E">
        <w:trPr>
          <w:jc w:val="center"/>
        </w:trPr>
        <w:tc>
          <w:tcPr>
            <w:tcW w:w="3539" w:type="dxa"/>
          </w:tcPr>
          <w:p w14:paraId="477E4650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Variables</w:t>
            </w:r>
          </w:p>
        </w:tc>
        <w:tc>
          <w:tcPr>
            <w:tcW w:w="2268" w:type="dxa"/>
          </w:tcPr>
          <w:p w14:paraId="525C480C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Group A</w:t>
            </w:r>
          </w:p>
          <w:p w14:paraId="3944DE29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(△</w:t>
            </w:r>
            <w:r>
              <w:rPr>
                <w:rFonts w:asciiTheme="minorEastAsia" w:hAnsiTheme="minorEastAsia"/>
              </w:rPr>
              <w:t xml:space="preserve">EF </w:t>
            </w:r>
            <w:r>
              <w:rPr>
                <w:rFonts w:asciiTheme="minorEastAsia" w:hAnsiTheme="minorEastAsia" w:hint="eastAsia"/>
              </w:rPr>
              <w:t>〉 10%</w:t>
            </w:r>
            <w:r>
              <w:rPr>
                <w:rFonts w:asciiTheme="minorEastAsia" w:hAnsiTheme="minorEastAsia"/>
              </w:rPr>
              <w:t>)</w:t>
            </w:r>
          </w:p>
          <w:p w14:paraId="220B90A8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(n = 124, 57%)</w:t>
            </w:r>
          </w:p>
        </w:tc>
        <w:tc>
          <w:tcPr>
            <w:tcW w:w="2268" w:type="dxa"/>
          </w:tcPr>
          <w:p w14:paraId="30B934A1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Group B</w:t>
            </w:r>
          </w:p>
          <w:p w14:paraId="4C24D5C9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(</w:t>
            </w:r>
            <w:r>
              <w:rPr>
                <w:rFonts w:asciiTheme="minorEastAsia" w:hAnsiTheme="minorEastAsia" w:hint="eastAsia"/>
              </w:rPr>
              <w:t>△</w:t>
            </w:r>
            <w:r>
              <w:rPr>
                <w:rFonts w:asciiTheme="minorEastAsia" w:hAnsiTheme="minorEastAsia"/>
              </w:rPr>
              <w:t>EF</w:t>
            </w:r>
            <w:r>
              <w:rPr>
                <w:rFonts w:asciiTheme="minorEastAsia" w:hAnsiTheme="minorEastAsia" w:hint="eastAsia"/>
              </w:rPr>
              <w:t>≤</w:t>
            </w:r>
            <w:r>
              <w:rPr>
                <w:rFonts w:asciiTheme="minorEastAsia" w:hAnsiTheme="minorEastAsia"/>
              </w:rPr>
              <w:t xml:space="preserve"> 10%)</w:t>
            </w:r>
          </w:p>
          <w:p w14:paraId="3C2A5CEE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(n = 92, 42%)</w:t>
            </w:r>
          </w:p>
        </w:tc>
        <w:tc>
          <w:tcPr>
            <w:tcW w:w="941" w:type="dxa"/>
          </w:tcPr>
          <w:p w14:paraId="403BF94B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p-value</w:t>
            </w:r>
          </w:p>
        </w:tc>
      </w:tr>
      <w:tr w:rsidR="00FF798E" w14:paraId="0C605E74" w14:textId="0095A781" w:rsidTr="00FF798E">
        <w:trPr>
          <w:jc w:val="center"/>
        </w:trPr>
        <w:tc>
          <w:tcPr>
            <w:tcW w:w="3539" w:type="dxa"/>
          </w:tcPr>
          <w:p w14:paraId="00C1B537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Age</w:t>
            </w:r>
            <w:r>
              <w:rPr>
                <w:rFonts w:asciiTheme="minorEastAsia" w:hAnsiTheme="minorEastAsia"/>
              </w:rPr>
              <w:t xml:space="preserve"> (years, mean </w:t>
            </w:r>
            <w:r>
              <w:rPr>
                <w:rFonts w:eastAsiaTheme="minorHAnsi"/>
              </w:rPr>
              <w:t>± SD)</w:t>
            </w:r>
          </w:p>
        </w:tc>
        <w:tc>
          <w:tcPr>
            <w:tcW w:w="2268" w:type="dxa"/>
          </w:tcPr>
          <w:p w14:paraId="2251AD70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65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eastAsiaTheme="minorHAnsi"/>
              </w:rPr>
              <w:t>± 9</w:t>
            </w:r>
          </w:p>
        </w:tc>
        <w:tc>
          <w:tcPr>
            <w:tcW w:w="2268" w:type="dxa"/>
          </w:tcPr>
          <w:p w14:paraId="32776CD8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64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eastAsiaTheme="minorHAnsi"/>
              </w:rPr>
              <w:t>± 10</w:t>
            </w:r>
          </w:p>
        </w:tc>
        <w:tc>
          <w:tcPr>
            <w:tcW w:w="941" w:type="dxa"/>
          </w:tcPr>
          <w:p w14:paraId="2A976091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0.22</w:t>
            </w:r>
          </w:p>
        </w:tc>
      </w:tr>
      <w:tr w:rsidR="00FF798E" w14:paraId="4B700035" w14:textId="429AF810" w:rsidTr="00FF798E">
        <w:trPr>
          <w:jc w:val="center"/>
        </w:trPr>
        <w:tc>
          <w:tcPr>
            <w:tcW w:w="3539" w:type="dxa"/>
          </w:tcPr>
          <w:p w14:paraId="681433B6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Male (%)</w:t>
            </w:r>
          </w:p>
        </w:tc>
        <w:tc>
          <w:tcPr>
            <w:tcW w:w="2268" w:type="dxa"/>
          </w:tcPr>
          <w:p w14:paraId="6A10ABB6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90 (72)</w:t>
            </w:r>
          </w:p>
        </w:tc>
        <w:tc>
          <w:tcPr>
            <w:tcW w:w="2268" w:type="dxa"/>
          </w:tcPr>
          <w:p w14:paraId="1C985E81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69 (75)</w:t>
            </w:r>
          </w:p>
        </w:tc>
        <w:tc>
          <w:tcPr>
            <w:tcW w:w="941" w:type="dxa"/>
          </w:tcPr>
          <w:p w14:paraId="1C6E383B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0.75</w:t>
            </w:r>
          </w:p>
        </w:tc>
      </w:tr>
      <w:tr w:rsidR="00FF798E" w14:paraId="6C226748" w14:textId="6EAAB06D" w:rsidTr="00FF798E">
        <w:trPr>
          <w:jc w:val="center"/>
        </w:trPr>
        <w:tc>
          <w:tcPr>
            <w:tcW w:w="3539" w:type="dxa"/>
          </w:tcPr>
          <w:p w14:paraId="22C4C3C1" w14:textId="527A2DCF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Body</w:t>
            </w:r>
            <w:r>
              <w:rPr>
                <w:rFonts w:asciiTheme="minorEastAsia" w:hAnsiTheme="minorEastAsia"/>
              </w:rPr>
              <w:t xml:space="preserve"> mass index</w:t>
            </w:r>
          </w:p>
          <w:p w14:paraId="71967610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(kg/</w:t>
            </w:r>
            <w:r>
              <w:rPr>
                <w:rFonts w:asciiTheme="minorEastAsia" w:hAnsiTheme="minorEastAsia" w:hint="eastAsia"/>
              </w:rPr>
              <w:t xml:space="preserve">㎢, </w:t>
            </w:r>
            <w:r>
              <w:rPr>
                <w:rFonts w:asciiTheme="minorEastAsia" w:hAnsiTheme="minorEastAsia"/>
              </w:rPr>
              <w:t xml:space="preserve">mean </w:t>
            </w:r>
            <w:r>
              <w:rPr>
                <w:rFonts w:eastAsiaTheme="minorHAnsi"/>
              </w:rPr>
              <w:t>± SD</w:t>
            </w:r>
            <w:r>
              <w:rPr>
                <w:rFonts w:asciiTheme="minorEastAsia" w:hAnsiTheme="minorEastAsia" w:hint="eastAsia"/>
              </w:rPr>
              <w:t>)</w:t>
            </w:r>
          </w:p>
        </w:tc>
        <w:tc>
          <w:tcPr>
            <w:tcW w:w="2268" w:type="dxa"/>
          </w:tcPr>
          <w:p w14:paraId="343C316F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23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eastAsiaTheme="minorHAnsi"/>
              </w:rPr>
              <w:t>± 3</w:t>
            </w:r>
          </w:p>
        </w:tc>
        <w:tc>
          <w:tcPr>
            <w:tcW w:w="2268" w:type="dxa"/>
          </w:tcPr>
          <w:p w14:paraId="04413F47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23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eastAsiaTheme="minorHAnsi"/>
              </w:rPr>
              <w:t>± 5</w:t>
            </w:r>
          </w:p>
        </w:tc>
        <w:tc>
          <w:tcPr>
            <w:tcW w:w="941" w:type="dxa"/>
          </w:tcPr>
          <w:p w14:paraId="56253300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0.52</w:t>
            </w:r>
          </w:p>
        </w:tc>
      </w:tr>
      <w:tr w:rsidR="00FF798E" w14:paraId="621063E4" w14:textId="0640686A" w:rsidTr="00FF798E">
        <w:trPr>
          <w:jc w:val="center"/>
        </w:trPr>
        <w:tc>
          <w:tcPr>
            <w:tcW w:w="3539" w:type="dxa"/>
          </w:tcPr>
          <w:p w14:paraId="7EE11EA7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Smoking history (%)</w:t>
            </w:r>
          </w:p>
        </w:tc>
        <w:tc>
          <w:tcPr>
            <w:tcW w:w="2268" w:type="dxa"/>
          </w:tcPr>
          <w:p w14:paraId="1D61E348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63 (57)</w:t>
            </w:r>
          </w:p>
        </w:tc>
        <w:tc>
          <w:tcPr>
            <w:tcW w:w="2268" w:type="dxa"/>
          </w:tcPr>
          <w:p w14:paraId="4F590950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4 (51</w:t>
            </w:r>
          </w:p>
        </w:tc>
        <w:tc>
          <w:tcPr>
            <w:tcW w:w="941" w:type="dxa"/>
          </w:tcPr>
          <w:p w14:paraId="25C718D5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1.00</w:t>
            </w:r>
          </w:p>
        </w:tc>
      </w:tr>
      <w:tr w:rsidR="00FF798E" w14:paraId="7FA66B36" w14:textId="40C735D0" w:rsidTr="00FF798E">
        <w:trPr>
          <w:jc w:val="center"/>
        </w:trPr>
        <w:tc>
          <w:tcPr>
            <w:tcW w:w="3539" w:type="dxa"/>
          </w:tcPr>
          <w:p w14:paraId="29D50ABB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Hypertension</w:t>
            </w:r>
            <w:r>
              <w:rPr>
                <w:rFonts w:asciiTheme="minorEastAsia" w:hAnsiTheme="minorEastAsia"/>
              </w:rPr>
              <w:t xml:space="preserve"> (%)</w:t>
            </w:r>
          </w:p>
        </w:tc>
        <w:tc>
          <w:tcPr>
            <w:tcW w:w="2268" w:type="dxa"/>
          </w:tcPr>
          <w:p w14:paraId="6D0966CC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85 </w:t>
            </w:r>
            <w:r>
              <w:rPr>
                <w:rFonts w:asciiTheme="minorEastAsia" w:hAnsiTheme="minorEastAsia"/>
              </w:rPr>
              <w:t>(68)</w:t>
            </w:r>
          </w:p>
        </w:tc>
        <w:tc>
          <w:tcPr>
            <w:tcW w:w="2268" w:type="dxa"/>
          </w:tcPr>
          <w:p w14:paraId="1CB98929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71 (77)</w:t>
            </w:r>
          </w:p>
        </w:tc>
        <w:tc>
          <w:tcPr>
            <w:tcW w:w="941" w:type="dxa"/>
          </w:tcPr>
          <w:p w14:paraId="14CFB6D9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0.17</w:t>
            </w:r>
          </w:p>
        </w:tc>
      </w:tr>
      <w:tr w:rsidR="00FF798E" w14:paraId="552D1B3D" w14:textId="7C6D2E92" w:rsidTr="00FF798E">
        <w:trPr>
          <w:jc w:val="center"/>
        </w:trPr>
        <w:tc>
          <w:tcPr>
            <w:tcW w:w="3539" w:type="dxa"/>
          </w:tcPr>
          <w:p w14:paraId="2E6BE24A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DM</w:t>
            </w:r>
            <w:r>
              <w:rPr>
                <w:rFonts w:asciiTheme="minorEastAsia" w:hAnsiTheme="minorEastAsia"/>
              </w:rPr>
              <w:t xml:space="preserve"> (%)</w:t>
            </w:r>
          </w:p>
        </w:tc>
        <w:tc>
          <w:tcPr>
            <w:tcW w:w="2268" w:type="dxa"/>
          </w:tcPr>
          <w:p w14:paraId="7BD50B78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83 (66)</w:t>
            </w:r>
          </w:p>
        </w:tc>
        <w:tc>
          <w:tcPr>
            <w:tcW w:w="2268" w:type="dxa"/>
          </w:tcPr>
          <w:p w14:paraId="3725EB96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54 (58)</w:t>
            </w:r>
          </w:p>
        </w:tc>
        <w:tc>
          <w:tcPr>
            <w:tcW w:w="941" w:type="dxa"/>
          </w:tcPr>
          <w:p w14:paraId="44CBB009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0.25</w:t>
            </w:r>
          </w:p>
        </w:tc>
      </w:tr>
      <w:tr w:rsidR="00FF798E" w14:paraId="250494C1" w14:textId="404D5480" w:rsidTr="00FF798E">
        <w:trPr>
          <w:jc w:val="center"/>
        </w:trPr>
        <w:tc>
          <w:tcPr>
            <w:tcW w:w="3539" w:type="dxa"/>
          </w:tcPr>
          <w:p w14:paraId="3E7AE86C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Dyslipidemia</w:t>
            </w:r>
            <w:r>
              <w:rPr>
                <w:rFonts w:asciiTheme="minorEastAsia" w:hAnsiTheme="minorEastAsia"/>
              </w:rPr>
              <w:t xml:space="preserve"> (%)</w:t>
            </w:r>
          </w:p>
        </w:tc>
        <w:tc>
          <w:tcPr>
            <w:tcW w:w="2268" w:type="dxa"/>
          </w:tcPr>
          <w:p w14:paraId="0C335B58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55 (44)</w:t>
            </w:r>
          </w:p>
        </w:tc>
        <w:tc>
          <w:tcPr>
            <w:tcW w:w="2268" w:type="dxa"/>
          </w:tcPr>
          <w:p w14:paraId="2943E5DC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41 (44)</w:t>
            </w:r>
          </w:p>
        </w:tc>
        <w:tc>
          <w:tcPr>
            <w:tcW w:w="941" w:type="dxa"/>
          </w:tcPr>
          <w:p w14:paraId="2CD5E6D0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1.00</w:t>
            </w:r>
          </w:p>
        </w:tc>
      </w:tr>
      <w:tr w:rsidR="00FF798E" w14:paraId="6D0AC3AC" w14:textId="737A3BE0" w:rsidTr="00FF798E">
        <w:trPr>
          <w:jc w:val="center"/>
        </w:trPr>
        <w:tc>
          <w:tcPr>
            <w:tcW w:w="3539" w:type="dxa"/>
          </w:tcPr>
          <w:p w14:paraId="3BCB65C3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Chronic</w:t>
            </w:r>
            <w:r>
              <w:rPr>
                <w:rFonts w:asciiTheme="minorEastAsia" w:hAnsiTheme="minorEastAsia"/>
              </w:rPr>
              <w:t xml:space="preserve"> kidney disease (%)</w:t>
            </w:r>
          </w:p>
        </w:tc>
        <w:tc>
          <w:tcPr>
            <w:tcW w:w="2268" w:type="dxa"/>
          </w:tcPr>
          <w:p w14:paraId="050BC5C8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39 (</w:t>
            </w:r>
            <w:r>
              <w:rPr>
                <w:rFonts w:asciiTheme="minorEastAsia" w:hAnsiTheme="minorEastAsia"/>
              </w:rPr>
              <w:t>31)</w:t>
            </w:r>
          </w:p>
        </w:tc>
        <w:tc>
          <w:tcPr>
            <w:tcW w:w="2268" w:type="dxa"/>
          </w:tcPr>
          <w:p w14:paraId="2FAF3843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19 (20)</w:t>
            </w:r>
          </w:p>
        </w:tc>
        <w:tc>
          <w:tcPr>
            <w:tcW w:w="941" w:type="dxa"/>
          </w:tcPr>
          <w:p w14:paraId="700E3B6D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0.08</w:t>
            </w:r>
          </w:p>
        </w:tc>
      </w:tr>
      <w:tr w:rsidR="00FF798E" w14:paraId="4E7F1766" w14:textId="4E9A27DD" w:rsidTr="00FF798E">
        <w:trPr>
          <w:jc w:val="center"/>
        </w:trPr>
        <w:tc>
          <w:tcPr>
            <w:tcW w:w="3539" w:type="dxa"/>
          </w:tcPr>
          <w:p w14:paraId="5101A015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hronic lung disease (%)</w:t>
            </w:r>
          </w:p>
        </w:tc>
        <w:tc>
          <w:tcPr>
            <w:tcW w:w="2268" w:type="dxa"/>
          </w:tcPr>
          <w:p w14:paraId="4667368C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13 (10)</w:t>
            </w:r>
          </w:p>
        </w:tc>
        <w:tc>
          <w:tcPr>
            <w:tcW w:w="2268" w:type="dxa"/>
          </w:tcPr>
          <w:p w14:paraId="00A46870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5 (5)</w:t>
            </w:r>
          </w:p>
        </w:tc>
        <w:tc>
          <w:tcPr>
            <w:tcW w:w="941" w:type="dxa"/>
          </w:tcPr>
          <w:p w14:paraId="3E47406B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0.22</w:t>
            </w:r>
          </w:p>
        </w:tc>
      </w:tr>
      <w:tr w:rsidR="00FF798E" w14:paraId="645669F8" w14:textId="6A99891E" w:rsidTr="00FF798E">
        <w:trPr>
          <w:jc w:val="center"/>
        </w:trPr>
        <w:tc>
          <w:tcPr>
            <w:tcW w:w="3539" w:type="dxa"/>
          </w:tcPr>
          <w:p w14:paraId="7CB170C7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Dialysis</w:t>
            </w:r>
            <w:r>
              <w:rPr>
                <w:rFonts w:asciiTheme="minorEastAsia" w:hAnsiTheme="minorEastAsia"/>
              </w:rPr>
              <w:t xml:space="preserve"> (%)</w:t>
            </w:r>
          </w:p>
        </w:tc>
        <w:tc>
          <w:tcPr>
            <w:tcW w:w="2268" w:type="dxa"/>
          </w:tcPr>
          <w:p w14:paraId="3E40827F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12 (9)</w:t>
            </w:r>
          </w:p>
        </w:tc>
        <w:tc>
          <w:tcPr>
            <w:tcW w:w="2268" w:type="dxa"/>
          </w:tcPr>
          <w:p w14:paraId="4BDB13E2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8 (8)</w:t>
            </w:r>
          </w:p>
        </w:tc>
        <w:tc>
          <w:tcPr>
            <w:tcW w:w="941" w:type="dxa"/>
          </w:tcPr>
          <w:p w14:paraId="2E96A576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0.81</w:t>
            </w:r>
          </w:p>
        </w:tc>
      </w:tr>
      <w:tr w:rsidR="00FF798E" w14:paraId="0CEEAB4C" w14:textId="48D87A94" w:rsidTr="00FF798E">
        <w:trPr>
          <w:jc w:val="center"/>
        </w:trPr>
        <w:tc>
          <w:tcPr>
            <w:tcW w:w="3539" w:type="dxa"/>
          </w:tcPr>
          <w:p w14:paraId="622C4195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CVA </w:t>
            </w:r>
            <w:r>
              <w:rPr>
                <w:rFonts w:asciiTheme="minorEastAsia" w:hAnsiTheme="minorEastAsia"/>
              </w:rPr>
              <w:t>(%)</w:t>
            </w:r>
          </w:p>
        </w:tc>
        <w:tc>
          <w:tcPr>
            <w:tcW w:w="2268" w:type="dxa"/>
          </w:tcPr>
          <w:p w14:paraId="56DCDFF2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20 (16)</w:t>
            </w:r>
          </w:p>
        </w:tc>
        <w:tc>
          <w:tcPr>
            <w:tcW w:w="2268" w:type="dxa"/>
          </w:tcPr>
          <w:p w14:paraId="7288398D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13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(14)</w:t>
            </w:r>
          </w:p>
        </w:tc>
        <w:tc>
          <w:tcPr>
            <w:tcW w:w="941" w:type="dxa"/>
          </w:tcPr>
          <w:p w14:paraId="6F14D2FA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0.70</w:t>
            </w:r>
          </w:p>
        </w:tc>
      </w:tr>
      <w:tr w:rsidR="00FF798E" w14:paraId="6704FBEE" w14:textId="364FE5B2" w:rsidTr="00FF798E">
        <w:trPr>
          <w:jc w:val="center"/>
        </w:trPr>
        <w:tc>
          <w:tcPr>
            <w:tcW w:w="3539" w:type="dxa"/>
          </w:tcPr>
          <w:p w14:paraId="3B2E3A6E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PVA</w:t>
            </w:r>
            <w:r>
              <w:rPr>
                <w:rFonts w:asciiTheme="minorEastAsia" w:hAnsiTheme="minorEastAsia"/>
              </w:rPr>
              <w:t xml:space="preserve"> (%)</w:t>
            </w:r>
          </w:p>
        </w:tc>
        <w:tc>
          <w:tcPr>
            <w:tcW w:w="2268" w:type="dxa"/>
          </w:tcPr>
          <w:p w14:paraId="77847429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13 (10)</w:t>
            </w:r>
          </w:p>
        </w:tc>
        <w:tc>
          <w:tcPr>
            <w:tcW w:w="2268" w:type="dxa"/>
          </w:tcPr>
          <w:p w14:paraId="2F693FCF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12 (13)</w:t>
            </w:r>
          </w:p>
        </w:tc>
        <w:tc>
          <w:tcPr>
            <w:tcW w:w="941" w:type="dxa"/>
          </w:tcPr>
          <w:p w14:paraId="73C1A5DD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0.66</w:t>
            </w:r>
          </w:p>
        </w:tc>
      </w:tr>
      <w:tr w:rsidR="00FF798E" w14:paraId="75608FE2" w14:textId="4E462E69" w:rsidTr="00FF798E">
        <w:trPr>
          <w:jc w:val="center"/>
        </w:trPr>
        <w:tc>
          <w:tcPr>
            <w:tcW w:w="3539" w:type="dxa"/>
          </w:tcPr>
          <w:p w14:paraId="4541C1FC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Prior myocardial infarction</w:t>
            </w:r>
            <w:r>
              <w:rPr>
                <w:rFonts w:asciiTheme="minorEastAsia" w:hAnsiTheme="minorEastAsia"/>
              </w:rPr>
              <w:t xml:space="preserve"> (%)</w:t>
            </w:r>
          </w:p>
        </w:tc>
        <w:tc>
          <w:tcPr>
            <w:tcW w:w="2268" w:type="dxa"/>
          </w:tcPr>
          <w:p w14:paraId="06BBC94D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72 (58)</w:t>
            </w:r>
          </w:p>
        </w:tc>
        <w:tc>
          <w:tcPr>
            <w:tcW w:w="2268" w:type="dxa"/>
          </w:tcPr>
          <w:p w14:paraId="6D263FE6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55 (59)</w:t>
            </w:r>
          </w:p>
        </w:tc>
        <w:tc>
          <w:tcPr>
            <w:tcW w:w="941" w:type="dxa"/>
          </w:tcPr>
          <w:p w14:paraId="6F6E4BD8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0.88</w:t>
            </w:r>
          </w:p>
        </w:tc>
      </w:tr>
      <w:tr w:rsidR="00FF798E" w14:paraId="74D72BE5" w14:textId="4B46E2C2" w:rsidTr="00FF798E">
        <w:trPr>
          <w:jc w:val="center"/>
        </w:trPr>
        <w:tc>
          <w:tcPr>
            <w:tcW w:w="3539" w:type="dxa"/>
          </w:tcPr>
          <w:p w14:paraId="147CB908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Pre-op angina score (CCSC)</w:t>
            </w:r>
          </w:p>
          <w:p w14:paraId="0FD318FD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(mean </w:t>
            </w:r>
            <w:r>
              <w:rPr>
                <w:rFonts w:eastAsiaTheme="minorHAnsi"/>
              </w:rPr>
              <w:t>± SD)</w:t>
            </w:r>
          </w:p>
        </w:tc>
        <w:tc>
          <w:tcPr>
            <w:tcW w:w="2268" w:type="dxa"/>
          </w:tcPr>
          <w:p w14:paraId="3072546A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2.6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eastAsiaTheme="minorHAnsi"/>
              </w:rPr>
              <w:t>± 0.7</w:t>
            </w:r>
          </w:p>
        </w:tc>
        <w:tc>
          <w:tcPr>
            <w:tcW w:w="2268" w:type="dxa"/>
          </w:tcPr>
          <w:p w14:paraId="2D1D2A52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2.6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eastAsiaTheme="minorHAnsi"/>
              </w:rPr>
              <w:t>± 0.8</w:t>
            </w:r>
          </w:p>
        </w:tc>
        <w:tc>
          <w:tcPr>
            <w:tcW w:w="941" w:type="dxa"/>
          </w:tcPr>
          <w:p w14:paraId="52ED4E06" w14:textId="77777777" w:rsidR="00FF798E" w:rsidRDefault="00FF798E" w:rsidP="00FF798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0.82</w:t>
            </w:r>
          </w:p>
        </w:tc>
      </w:tr>
      <w:tr w:rsidR="00FF798E" w:rsidRPr="00B45C57" w14:paraId="378A6AC7" w14:textId="42ABC2C4" w:rsidTr="00FF798E">
        <w:trPr>
          <w:jc w:val="center"/>
        </w:trPr>
        <w:tc>
          <w:tcPr>
            <w:tcW w:w="3539" w:type="dxa"/>
          </w:tcPr>
          <w:p w14:paraId="7DBBE9B9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>Pre-op NYHA score</w:t>
            </w:r>
          </w:p>
          <w:p w14:paraId="2D025006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 xml:space="preserve">(mean </w:t>
            </w:r>
            <w:r w:rsidRPr="00B45C57">
              <w:rPr>
                <w:rFonts w:eastAsiaTheme="minorHAnsi"/>
              </w:rPr>
              <w:t>± SD)</w:t>
            </w:r>
          </w:p>
        </w:tc>
        <w:tc>
          <w:tcPr>
            <w:tcW w:w="2268" w:type="dxa"/>
          </w:tcPr>
          <w:p w14:paraId="4CC4CCB9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2.6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0.8</w:t>
            </w:r>
          </w:p>
        </w:tc>
        <w:tc>
          <w:tcPr>
            <w:tcW w:w="2268" w:type="dxa"/>
          </w:tcPr>
          <w:p w14:paraId="34EEA72E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2.4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0.7</w:t>
            </w:r>
          </w:p>
        </w:tc>
        <w:tc>
          <w:tcPr>
            <w:tcW w:w="941" w:type="dxa"/>
          </w:tcPr>
          <w:p w14:paraId="42905E9C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0.04</w:t>
            </w:r>
          </w:p>
        </w:tc>
      </w:tr>
      <w:tr w:rsidR="00FF798E" w:rsidRPr="00B45C57" w14:paraId="021B5078" w14:textId="23B3F5E0" w:rsidTr="00FF798E">
        <w:trPr>
          <w:jc w:val="center"/>
        </w:trPr>
        <w:tc>
          <w:tcPr>
            <w:tcW w:w="3539" w:type="dxa"/>
          </w:tcPr>
          <w:p w14:paraId="542F218B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Pre</w:t>
            </w:r>
            <w:r w:rsidRPr="00B45C57">
              <w:rPr>
                <w:rFonts w:asciiTheme="minorEastAsia" w:hAnsiTheme="minorEastAsia"/>
              </w:rPr>
              <w:t>-op IABP (%)</w:t>
            </w:r>
          </w:p>
        </w:tc>
        <w:tc>
          <w:tcPr>
            <w:tcW w:w="2268" w:type="dxa"/>
          </w:tcPr>
          <w:p w14:paraId="2F26B5C0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12 (9)</w:t>
            </w:r>
          </w:p>
        </w:tc>
        <w:tc>
          <w:tcPr>
            <w:tcW w:w="2268" w:type="dxa"/>
          </w:tcPr>
          <w:p w14:paraId="7B1761EF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2 (2)</w:t>
            </w:r>
          </w:p>
        </w:tc>
        <w:tc>
          <w:tcPr>
            <w:tcW w:w="941" w:type="dxa"/>
          </w:tcPr>
          <w:p w14:paraId="4B151033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0.02</w:t>
            </w:r>
          </w:p>
        </w:tc>
      </w:tr>
      <w:tr w:rsidR="00FF798E" w:rsidRPr="00B45C57" w14:paraId="29B4D7D8" w14:textId="0C2EA09B" w:rsidTr="00FF798E">
        <w:trPr>
          <w:jc w:val="center"/>
        </w:trPr>
        <w:tc>
          <w:tcPr>
            <w:tcW w:w="3539" w:type="dxa"/>
          </w:tcPr>
          <w:p w14:paraId="6CEABA32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>Ventricular a</w:t>
            </w:r>
            <w:r w:rsidRPr="00B45C57">
              <w:rPr>
                <w:rFonts w:asciiTheme="minorEastAsia" w:hAnsiTheme="minorEastAsia" w:hint="eastAsia"/>
              </w:rPr>
              <w:t>rrhythmia</w:t>
            </w:r>
            <w:r w:rsidRPr="00B45C57">
              <w:rPr>
                <w:rFonts w:asciiTheme="minorEastAsia" w:hAnsiTheme="minorEastAsia"/>
              </w:rPr>
              <w:t xml:space="preserve"> (%)</w:t>
            </w:r>
          </w:p>
        </w:tc>
        <w:tc>
          <w:tcPr>
            <w:tcW w:w="2268" w:type="dxa"/>
          </w:tcPr>
          <w:p w14:paraId="03F60FA0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6 (4)</w:t>
            </w:r>
          </w:p>
        </w:tc>
        <w:tc>
          <w:tcPr>
            <w:tcW w:w="2268" w:type="dxa"/>
          </w:tcPr>
          <w:p w14:paraId="11C2101F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1 (1)</w:t>
            </w:r>
          </w:p>
        </w:tc>
        <w:tc>
          <w:tcPr>
            <w:tcW w:w="941" w:type="dxa"/>
          </w:tcPr>
          <w:p w14:paraId="5CF12211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0.24</w:t>
            </w:r>
          </w:p>
        </w:tc>
      </w:tr>
    </w:tbl>
    <w:p w14:paraId="19C94201" w14:textId="77777777" w:rsidR="008A4F89" w:rsidRDefault="008A4F89" w:rsidP="00FF798E">
      <w:pPr>
        <w:jc w:val="center"/>
        <w:rPr>
          <w:rFonts w:asciiTheme="minorEastAsia" w:hAnsiTheme="minorEastAsia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2268"/>
        <w:gridCol w:w="2268"/>
        <w:gridCol w:w="941"/>
      </w:tblGrid>
      <w:tr w:rsidR="00FF798E" w14:paraId="51BDD52B" w14:textId="77777777" w:rsidTr="00FF798E">
        <w:trPr>
          <w:jc w:val="center"/>
        </w:trPr>
        <w:tc>
          <w:tcPr>
            <w:tcW w:w="8075" w:type="dxa"/>
            <w:gridSpan w:val="3"/>
          </w:tcPr>
          <w:p w14:paraId="1DA1574C" w14:textId="77777777" w:rsidR="00FF798E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AE1BFC">
              <w:rPr>
                <w:rFonts w:hint="eastAsia"/>
                <w:b/>
              </w:rPr>
              <w:t>TABLE</w:t>
            </w:r>
            <w:r>
              <w:rPr>
                <w:b/>
              </w:rPr>
              <w:t xml:space="preserve"> 2</w:t>
            </w:r>
            <w:r w:rsidRPr="00AE1BFC">
              <w:rPr>
                <w:rFonts w:hint="eastAsia"/>
                <w:b/>
              </w:rPr>
              <w:t xml:space="preserve">. </w:t>
            </w:r>
            <w:r>
              <w:rPr>
                <w:rFonts w:hint="eastAsia"/>
                <w:b/>
              </w:rPr>
              <w:t>Echocardiographic, and Operative characteristics</w:t>
            </w:r>
          </w:p>
        </w:tc>
        <w:tc>
          <w:tcPr>
            <w:tcW w:w="941" w:type="dxa"/>
          </w:tcPr>
          <w:p w14:paraId="519EBCCD" w14:textId="77777777" w:rsidR="00FF798E" w:rsidRPr="00AE1BFC" w:rsidRDefault="00FF798E" w:rsidP="00FF798E">
            <w:pPr>
              <w:jc w:val="center"/>
              <w:rPr>
                <w:b/>
              </w:rPr>
            </w:pPr>
          </w:p>
        </w:tc>
      </w:tr>
      <w:tr w:rsidR="00FF798E" w:rsidRPr="00B45C57" w14:paraId="5198AFE4" w14:textId="77777777" w:rsidTr="00FF798E">
        <w:trPr>
          <w:jc w:val="center"/>
        </w:trPr>
        <w:tc>
          <w:tcPr>
            <w:tcW w:w="3539" w:type="dxa"/>
          </w:tcPr>
          <w:p w14:paraId="7AA7C482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bookmarkStart w:id="0" w:name="_GoBack" w:colFirst="0" w:colLast="4"/>
            <w:r w:rsidRPr="00B45C57">
              <w:rPr>
                <w:rFonts w:asciiTheme="minorEastAsia" w:hAnsiTheme="minorEastAsia" w:hint="eastAsia"/>
              </w:rPr>
              <w:t>Variables</w:t>
            </w:r>
          </w:p>
        </w:tc>
        <w:tc>
          <w:tcPr>
            <w:tcW w:w="2268" w:type="dxa"/>
          </w:tcPr>
          <w:p w14:paraId="112AB307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Group A</w:t>
            </w:r>
          </w:p>
          <w:p w14:paraId="2E22DA80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(△</w:t>
            </w:r>
            <w:r w:rsidRPr="00B45C57">
              <w:rPr>
                <w:rFonts w:asciiTheme="minorEastAsia" w:hAnsiTheme="minorEastAsia"/>
              </w:rPr>
              <w:t xml:space="preserve">EF </w:t>
            </w:r>
            <w:r w:rsidRPr="00B45C57">
              <w:rPr>
                <w:rFonts w:asciiTheme="minorEastAsia" w:hAnsiTheme="minorEastAsia" w:hint="eastAsia"/>
              </w:rPr>
              <w:t>〉 10%</w:t>
            </w:r>
            <w:r w:rsidRPr="00B45C57">
              <w:rPr>
                <w:rFonts w:asciiTheme="minorEastAsia" w:hAnsiTheme="minorEastAsia"/>
              </w:rPr>
              <w:t>)</w:t>
            </w:r>
          </w:p>
          <w:p w14:paraId="0A253ADE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>(n = 124, 57%)</w:t>
            </w:r>
          </w:p>
        </w:tc>
        <w:tc>
          <w:tcPr>
            <w:tcW w:w="2268" w:type="dxa"/>
          </w:tcPr>
          <w:p w14:paraId="51500C5F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Group B</w:t>
            </w:r>
          </w:p>
          <w:p w14:paraId="06F77B6C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>(</w:t>
            </w:r>
            <w:r w:rsidRPr="00B45C57">
              <w:rPr>
                <w:rFonts w:asciiTheme="minorEastAsia" w:hAnsiTheme="minorEastAsia" w:hint="eastAsia"/>
              </w:rPr>
              <w:t>△</w:t>
            </w:r>
            <w:r w:rsidRPr="00B45C57">
              <w:rPr>
                <w:rFonts w:asciiTheme="minorEastAsia" w:hAnsiTheme="minorEastAsia"/>
              </w:rPr>
              <w:t>EF</w:t>
            </w:r>
            <w:r w:rsidRPr="00B45C57">
              <w:rPr>
                <w:rFonts w:asciiTheme="minorEastAsia" w:hAnsiTheme="minorEastAsia" w:hint="eastAsia"/>
              </w:rPr>
              <w:t>≤</w:t>
            </w:r>
            <w:r w:rsidRPr="00B45C57">
              <w:rPr>
                <w:rFonts w:asciiTheme="minorEastAsia" w:hAnsiTheme="minorEastAsia"/>
              </w:rPr>
              <w:t xml:space="preserve"> 10%)</w:t>
            </w:r>
          </w:p>
          <w:p w14:paraId="5F4688B8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>(n = 92, 42%)</w:t>
            </w:r>
          </w:p>
        </w:tc>
        <w:tc>
          <w:tcPr>
            <w:tcW w:w="941" w:type="dxa"/>
          </w:tcPr>
          <w:p w14:paraId="2FF7D44F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p-value</w:t>
            </w:r>
          </w:p>
        </w:tc>
      </w:tr>
      <w:tr w:rsidR="00FF798E" w:rsidRPr="00B45C57" w14:paraId="43583C90" w14:textId="77777777" w:rsidTr="00FF798E">
        <w:trPr>
          <w:jc w:val="center"/>
        </w:trPr>
        <w:tc>
          <w:tcPr>
            <w:tcW w:w="3539" w:type="dxa"/>
          </w:tcPr>
          <w:p w14:paraId="69A0ABD2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Pre op LVEF</w:t>
            </w:r>
            <w:r w:rsidRPr="00B45C57">
              <w:rPr>
                <w:rFonts w:asciiTheme="minorEastAsia" w:hAnsiTheme="minorEastAsia"/>
              </w:rPr>
              <w:t xml:space="preserve"> (%, mean </w:t>
            </w:r>
            <w:r w:rsidRPr="00B45C57">
              <w:rPr>
                <w:rFonts w:eastAsiaTheme="minorHAnsi"/>
              </w:rPr>
              <w:t>± SD)</w:t>
            </w:r>
          </w:p>
        </w:tc>
        <w:tc>
          <w:tcPr>
            <w:tcW w:w="2268" w:type="dxa"/>
          </w:tcPr>
          <w:p w14:paraId="53EC8A01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26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5</w:t>
            </w:r>
          </w:p>
        </w:tc>
        <w:tc>
          <w:tcPr>
            <w:tcW w:w="2268" w:type="dxa"/>
          </w:tcPr>
          <w:p w14:paraId="347725BA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29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4</w:t>
            </w:r>
          </w:p>
        </w:tc>
        <w:tc>
          <w:tcPr>
            <w:tcW w:w="941" w:type="dxa"/>
          </w:tcPr>
          <w:p w14:paraId="59EF107C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&lt; 0.01</w:t>
            </w:r>
          </w:p>
        </w:tc>
      </w:tr>
      <w:tr w:rsidR="00FF798E" w:rsidRPr="00B45C57" w14:paraId="2124C70F" w14:textId="77777777" w:rsidTr="00FF798E">
        <w:trPr>
          <w:jc w:val="center"/>
        </w:trPr>
        <w:tc>
          <w:tcPr>
            <w:tcW w:w="3539" w:type="dxa"/>
          </w:tcPr>
          <w:p w14:paraId="2B184026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 xml:space="preserve">Pre op </w:t>
            </w:r>
            <w:r w:rsidRPr="00B45C57">
              <w:rPr>
                <w:rFonts w:asciiTheme="minorEastAsia" w:hAnsiTheme="minorEastAsia" w:hint="eastAsia"/>
              </w:rPr>
              <w:t>LVEDD</w:t>
            </w:r>
            <w:r w:rsidRPr="00B45C57">
              <w:rPr>
                <w:rFonts w:asciiTheme="minorEastAsia" w:hAnsiTheme="minorEastAsia"/>
              </w:rPr>
              <w:t xml:space="preserve"> (mm, mean </w:t>
            </w:r>
            <w:r w:rsidRPr="00B45C57">
              <w:rPr>
                <w:rFonts w:eastAsiaTheme="minorHAnsi"/>
              </w:rPr>
              <w:t>± SD)</w:t>
            </w:r>
          </w:p>
        </w:tc>
        <w:tc>
          <w:tcPr>
            <w:tcW w:w="2268" w:type="dxa"/>
          </w:tcPr>
          <w:p w14:paraId="5C61B17E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59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6</w:t>
            </w:r>
          </w:p>
        </w:tc>
        <w:tc>
          <w:tcPr>
            <w:tcW w:w="2268" w:type="dxa"/>
          </w:tcPr>
          <w:p w14:paraId="2AE317C0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61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6</w:t>
            </w:r>
          </w:p>
        </w:tc>
        <w:tc>
          <w:tcPr>
            <w:tcW w:w="941" w:type="dxa"/>
          </w:tcPr>
          <w:p w14:paraId="6512E695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0.03</w:t>
            </w:r>
          </w:p>
        </w:tc>
      </w:tr>
      <w:tr w:rsidR="00FF798E" w:rsidRPr="00B45C57" w14:paraId="1C16C7C1" w14:textId="77777777" w:rsidTr="00FF798E">
        <w:trPr>
          <w:jc w:val="center"/>
        </w:trPr>
        <w:tc>
          <w:tcPr>
            <w:tcW w:w="3539" w:type="dxa"/>
          </w:tcPr>
          <w:p w14:paraId="1AF557A1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 xml:space="preserve">Pre op </w:t>
            </w:r>
            <w:r w:rsidRPr="00B45C57">
              <w:rPr>
                <w:rFonts w:asciiTheme="minorEastAsia" w:hAnsiTheme="minorEastAsia" w:hint="eastAsia"/>
              </w:rPr>
              <w:t>LVESD (mm</w:t>
            </w:r>
            <w:r w:rsidRPr="00B45C57">
              <w:rPr>
                <w:rFonts w:asciiTheme="minorEastAsia" w:hAnsiTheme="minorEastAsia"/>
              </w:rPr>
              <w:t xml:space="preserve">, mean </w:t>
            </w:r>
            <w:r w:rsidRPr="00B45C57">
              <w:rPr>
                <w:rFonts w:eastAsiaTheme="minorHAnsi"/>
              </w:rPr>
              <w:t>± SD)</w:t>
            </w:r>
          </w:p>
        </w:tc>
        <w:tc>
          <w:tcPr>
            <w:tcW w:w="2268" w:type="dxa"/>
          </w:tcPr>
          <w:p w14:paraId="512F7269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50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7</w:t>
            </w:r>
          </w:p>
        </w:tc>
        <w:tc>
          <w:tcPr>
            <w:tcW w:w="2268" w:type="dxa"/>
          </w:tcPr>
          <w:p w14:paraId="24450575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52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7</w:t>
            </w:r>
          </w:p>
        </w:tc>
        <w:tc>
          <w:tcPr>
            <w:tcW w:w="941" w:type="dxa"/>
          </w:tcPr>
          <w:p w14:paraId="06EF0EC8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0.13</w:t>
            </w:r>
          </w:p>
        </w:tc>
      </w:tr>
      <w:tr w:rsidR="00FF798E" w:rsidRPr="00B45C57" w14:paraId="60104BED" w14:textId="77777777" w:rsidTr="00FF798E">
        <w:trPr>
          <w:jc w:val="center"/>
        </w:trPr>
        <w:tc>
          <w:tcPr>
            <w:tcW w:w="3539" w:type="dxa"/>
          </w:tcPr>
          <w:p w14:paraId="30F9FA53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Emergency operation (%)</w:t>
            </w:r>
          </w:p>
        </w:tc>
        <w:tc>
          <w:tcPr>
            <w:tcW w:w="2268" w:type="dxa"/>
          </w:tcPr>
          <w:p w14:paraId="0105195F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13 (10)</w:t>
            </w:r>
          </w:p>
        </w:tc>
        <w:tc>
          <w:tcPr>
            <w:tcW w:w="2268" w:type="dxa"/>
          </w:tcPr>
          <w:p w14:paraId="3BAB1579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 (0)</w:t>
            </w:r>
          </w:p>
        </w:tc>
        <w:tc>
          <w:tcPr>
            <w:tcW w:w="941" w:type="dxa"/>
          </w:tcPr>
          <w:p w14:paraId="2D639322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&lt; 0.01</w:t>
            </w:r>
          </w:p>
        </w:tc>
      </w:tr>
      <w:tr w:rsidR="00FF798E" w:rsidRPr="00B45C57" w14:paraId="4F9840ED" w14:textId="77777777" w:rsidTr="00FF798E">
        <w:trPr>
          <w:jc w:val="center"/>
        </w:trPr>
        <w:tc>
          <w:tcPr>
            <w:tcW w:w="3539" w:type="dxa"/>
          </w:tcPr>
          <w:p w14:paraId="6C3DB55C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>Off pump coronary artery bypass grafting (OPCAB) (%)</w:t>
            </w:r>
          </w:p>
        </w:tc>
        <w:tc>
          <w:tcPr>
            <w:tcW w:w="2268" w:type="dxa"/>
          </w:tcPr>
          <w:p w14:paraId="16638AB4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120 (96)</w:t>
            </w:r>
          </w:p>
        </w:tc>
        <w:tc>
          <w:tcPr>
            <w:tcW w:w="2268" w:type="dxa"/>
          </w:tcPr>
          <w:p w14:paraId="03CCCDAC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86 (93)</w:t>
            </w:r>
          </w:p>
        </w:tc>
        <w:tc>
          <w:tcPr>
            <w:tcW w:w="941" w:type="dxa"/>
          </w:tcPr>
          <w:p w14:paraId="62FAEE63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0.25</w:t>
            </w:r>
          </w:p>
        </w:tc>
      </w:tr>
      <w:tr w:rsidR="00FF798E" w:rsidRPr="00B45C57" w14:paraId="2998D8D9" w14:textId="77777777" w:rsidTr="00FF798E">
        <w:trPr>
          <w:jc w:val="center"/>
        </w:trPr>
        <w:tc>
          <w:tcPr>
            <w:tcW w:w="3539" w:type="dxa"/>
          </w:tcPr>
          <w:p w14:paraId="1EFFB2B2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Coronary artery bypass grafting (CABG) (%)</w:t>
            </w:r>
          </w:p>
        </w:tc>
        <w:tc>
          <w:tcPr>
            <w:tcW w:w="2268" w:type="dxa"/>
          </w:tcPr>
          <w:p w14:paraId="52770E09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4</w:t>
            </w:r>
            <w:r w:rsidRPr="00B45C57">
              <w:rPr>
                <w:rFonts w:asciiTheme="minorEastAsia" w:hAnsiTheme="minorEastAsia"/>
              </w:rPr>
              <w:t xml:space="preserve"> (3)</w:t>
            </w:r>
          </w:p>
        </w:tc>
        <w:tc>
          <w:tcPr>
            <w:tcW w:w="2268" w:type="dxa"/>
          </w:tcPr>
          <w:p w14:paraId="3C625207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 xml:space="preserve">6 </w:t>
            </w:r>
            <w:r w:rsidRPr="00B45C57">
              <w:rPr>
                <w:rFonts w:asciiTheme="minorEastAsia" w:hAnsiTheme="minorEastAsia"/>
              </w:rPr>
              <w:t>(6)</w:t>
            </w:r>
          </w:p>
        </w:tc>
        <w:tc>
          <w:tcPr>
            <w:tcW w:w="941" w:type="dxa"/>
          </w:tcPr>
          <w:p w14:paraId="22F19975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0.25</w:t>
            </w:r>
          </w:p>
        </w:tc>
      </w:tr>
      <w:tr w:rsidR="00FF798E" w:rsidRPr="00B45C57" w14:paraId="7775310C" w14:textId="77777777" w:rsidTr="00FF798E">
        <w:trPr>
          <w:jc w:val="center"/>
        </w:trPr>
        <w:tc>
          <w:tcPr>
            <w:tcW w:w="3539" w:type="dxa"/>
          </w:tcPr>
          <w:p w14:paraId="67C3D146" w14:textId="343C4753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Operation time</w:t>
            </w:r>
          </w:p>
          <w:p w14:paraId="5E405F77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 xml:space="preserve">(minutes, </w:t>
            </w:r>
            <w:r w:rsidRPr="00B45C57">
              <w:rPr>
                <w:rFonts w:asciiTheme="minorEastAsia" w:hAnsiTheme="minorEastAsia"/>
              </w:rPr>
              <w:t xml:space="preserve">mean </w:t>
            </w:r>
            <w:r w:rsidRPr="00B45C57">
              <w:rPr>
                <w:rFonts w:eastAsiaTheme="minorHAnsi"/>
              </w:rPr>
              <w:t>± SD)</w:t>
            </w:r>
          </w:p>
        </w:tc>
        <w:tc>
          <w:tcPr>
            <w:tcW w:w="2268" w:type="dxa"/>
          </w:tcPr>
          <w:p w14:paraId="669B4DCA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246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61</w:t>
            </w:r>
          </w:p>
        </w:tc>
        <w:tc>
          <w:tcPr>
            <w:tcW w:w="2268" w:type="dxa"/>
          </w:tcPr>
          <w:p w14:paraId="6F043E5C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247</w:t>
            </w:r>
            <w:r w:rsidRPr="00B45C57">
              <w:rPr>
                <w:rFonts w:asciiTheme="minorEastAsia" w:hAnsiTheme="minorEastAsia"/>
              </w:rPr>
              <w:t xml:space="preserve"> </w:t>
            </w:r>
            <w:r w:rsidRPr="00B45C57">
              <w:rPr>
                <w:rFonts w:eastAsiaTheme="minorHAnsi"/>
              </w:rPr>
              <w:t>± 42</w:t>
            </w:r>
          </w:p>
        </w:tc>
        <w:tc>
          <w:tcPr>
            <w:tcW w:w="941" w:type="dxa"/>
          </w:tcPr>
          <w:p w14:paraId="10D9328E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0.94</w:t>
            </w:r>
          </w:p>
        </w:tc>
      </w:tr>
      <w:tr w:rsidR="00FF798E" w:rsidRPr="00B45C57" w14:paraId="036984A2" w14:textId="77777777" w:rsidTr="00FF798E">
        <w:trPr>
          <w:jc w:val="center"/>
        </w:trPr>
        <w:tc>
          <w:tcPr>
            <w:tcW w:w="3539" w:type="dxa"/>
          </w:tcPr>
          <w:p w14:paraId="65E793CA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Total arterial graft</w:t>
            </w:r>
            <w:r w:rsidRPr="00B45C57">
              <w:rPr>
                <w:rFonts w:asciiTheme="minorEastAsia" w:hAnsiTheme="minorEastAsia"/>
              </w:rPr>
              <w:t xml:space="preserve"> (</w:t>
            </w:r>
            <w:r w:rsidRPr="00B45C57">
              <w:rPr>
                <w:rFonts w:asciiTheme="minorEastAsia" w:hAnsiTheme="minorEastAsia" w:hint="eastAsia"/>
              </w:rPr>
              <w:t>%)</w:t>
            </w:r>
          </w:p>
        </w:tc>
        <w:tc>
          <w:tcPr>
            <w:tcW w:w="2268" w:type="dxa"/>
          </w:tcPr>
          <w:p w14:paraId="001DA519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36</w:t>
            </w:r>
            <w:r w:rsidRPr="00B45C57">
              <w:rPr>
                <w:rFonts w:asciiTheme="minorEastAsia" w:hAnsiTheme="minorEastAsia"/>
              </w:rPr>
              <w:t xml:space="preserve"> (29)</w:t>
            </w:r>
          </w:p>
        </w:tc>
        <w:tc>
          <w:tcPr>
            <w:tcW w:w="2268" w:type="dxa"/>
          </w:tcPr>
          <w:p w14:paraId="0C53551A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31</w:t>
            </w:r>
            <w:r w:rsidRPr="00B45C57">
              <w:rPr>
                <w:rFonts w:asciiTheme="minorEastAsia" w:hAnsiTheme="minorEastAsia"/>
              </w:rPr>
              <w:t xml:space="preserve"> (33)</w:t>
            </w:r>
          </w:p>
        </w:tc>
        <w:tc>
          <w:tcPr>
            <w:tcW w:w="941" w:type="dxa"/>
          </w:tcPr>
          <w:p w14:paraId="73F46F94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0.36</w:t>
            </w:r>
          </w:p>
        </w:tc>
      </w:tr>
      <w:tr w:rsidR="00FF798E" w:rsidRPr="00B45C57" w14:paraId="420BFAE9" w14:textId="77777777" w:rsidTr="00FF798E">
        <w:trPr>
          <w:jc w:val="center"/>
        </w:trPr>
        <w:tc>
          <w:tcPr>
            <w:tcW w:w="3539" w:type="dxa"/>
          </w:tcPr>
          <w:p w14:paraId="0211F992" w14:textId="07890EED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>Left internal mammary artery</w:t>
            </w:r>
          </w:p>
        </w:tc>
        <w:tc>
          <w:tcPr>
            <w:tcW w:w="2268" w:type="dxa"/>
          </w:tcPr>
          <w:p w14:paraId="06A00ACB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121</w:t>
            </w:r>
            <w:r w:rsidRPr="00B45C57">
              <w:rPr>
                <w:rFonts w:asciiTheme="minorEastAsia" w:hAnsiTheme="minorEastAsia"/>
              </w:rPr>
              <w:t xml:space="preserve"> (97)</w:t>
            </w:r>
          </w:p>
        </w:tc>
        <w:tc>
          <w:tcPr>
            <w:tcW w:w="2268" w:type="dxa"/>
          </w:tcPr>
          <w:p w14:paraId="44CABC6E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91</w:t>
            </w:r>
            <w:r w:rsidRPr="00B45C57">
              <w:rPr>
                <w:rFonts w:asciiTheme="minorEastAsia" w:hAnsiTheme="minorEastAsia"/>
              </w:rPr>
              <w:t xml:space="preserve"> (98)</w:t>
            </w:r>
          </w:p>
        </w:tc>
        <w:tc>
          <w:tcPr>
            <w:tcW w:w="941" w:type="dxa"/>
          </w:tcPr>
          <w:p w14:paraId="30AB98A7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0.74</w:t>
            </w:r>
          </w:p>
        </w:tc>
      </w:tr>
      <w:tr w:rsidR="00FF798E" w:rsidRPr="00B45C57" w14:paraId="5920E150" w14:textId="77777777" w:rsidTr="00FF798E">
        <w:trPr>
          <w:jc w:val="center"/>
        </w:trPr>
        <w:tc>
          <w:tcPr>
            <w:tcW w:w="3539" w:type="dxa"/>
          </w:tcPr>
          <w:p w14:paraId="60A597FB" w14:textId="77777777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>Right internal mammary artery</w:t>
            </w:r>
          </w:p>
        </w:tc>
        <w:tc>
          <w:tcPr>
            <w:tcW w:w="2268" w:type="dxa"/>
          </w:tcPr>
          <w:p w14:paraId="4BC46222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1</w:t>
            </w:r>
            <w:r w:rsidRPr="00B45C57">
              <w:rPr>
                <w:rFonts w:asciiTheme="minorEastAsia" w:hAnsiTheme="minorEastAsia"/>
              </w:rPr>
              <w:t xml:space="preserve"> (1)</w:t>
            </w:r>
          </w:p>
        </w:tc>
        <w:tc>
          <w:tcPr>
            <w:tcW w:w="2268" w:type="dxa"/>
          </w:tcPr>
          <w:p w14:paraId="47F5860C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2</w:t>
            </w:r>
            <w:r w:rsidRPr="00B45C57">
              <w:rPr>
                <w:rFonts w:asciiTheme="minorEastAsia" w:hAnsiTheme="minorEastAsia"/>
              </w:rPr>
              <w:t xml:space="preserve"> (2)</w:t>
            </w:r>
          </w:p>
        </w:tc>
        <w:tc>
          <w:tcPr>
            <w:tcW w:w="941" w:type="dxa"/>
          </w:tcPr>
          <w:p w14:paraId="31245014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0.42</w:t>
            </w:r>
          </w:p>
        </w:tc>
      </w:tr>
      <w:tr w:rsidR="00FF798E" w:rsidRPr="00B45C57" w14:paraId="6DD268BA" w14:textId="77777777" w:rsidTr="00FF798E">
        <w:trPr>
          <w:jc w:val="center"/>
        </w:trPr>
        <w:tc>
          <w:tcPr>
            <w:tcW w:w="3539" w:type="dxa"/>
          </w:tcPr>
          <w:p w14:paraId="5D708FEE" w14:textId="300E506C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Saphenous vein</w:t>
            </w:r>
          </w:p>
        </w:tc>
        <w:tc>
          <w:tcPr>
            <w:tcW w:w="2268" w:type="dxa"/>
          </w:tcPr>
          <w:p w14:paraId="424E7D72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88</w:t>
            </w:r>
            <w:r w:rsidRPr="00B45C57">
              <w:rPr>
                <w:rFonts w:asciiTheme="minorEastAsia" w:hAnsiTheme="minorEastAsia"/>
              </w:rPr>
              <w:t xml:space="preserve"> (70)</w:t>
            </w:r>
          </w:p>
        </w:tc>
        <w:tc>
          <w:tcPr>
            <w:tcW w:w="2268" w:type="dxa"/>
          </w:tcPr>
          <w:p w14:paraId="582F4C0A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59</w:t>
            </w:r>
            <w:r w:rsidRPr="00B45C57">
              <w:rPr>
                <w:rFonts w:asciiTheme="minorEastAsia" w:hAnsiTheme="minorEastAsia"/>
              </w:rPr>
              <w:t xml:space="preserve"> (64)</w:t>
            </w:r>
          </w:p>
        </w:tc>
        <w:tc>
          <w:tcPr>
            <w:tcW w:w="941" w:type="dxa"/>
          </w:tcPr>
          <w:p w14:paraId="2984FC5E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0.24</w:t>
            </w:r>
          </w:p>
        </w:tc>
      </w:tr>
      <w:tr w:rsidR="00FF798E" w:rsidRPr="00B45C57" w14:paraId="73DFAF79" w14:textId="77777777" w:rsidTr="00FF798E">
        <w:trPr>
          <w:jc w:val="center"/>
        </w:trPr>
        <w:tc>
          <w:tcPr>
            <w:tcW w:w="3539" w:type="dxa"/>
          </w:tcPr>
          <w:p w14:paraId="3C08ABD2" w14:textId="30300D29" w:rsidR="00FF798E" w:rsidRPr="00B45C57" w:rsidRDefault="00FF798E" w:rsidP="00FF798E">
            <w:pPr>
              <w:jc w:val="left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/>
              </w:rPr>
              <w:t>Radial artery</w:t>
            </w:r>
          </w:p>
        </w:tc>
        <w:tc>
          <w:tcPr>
            <w:tcW w:w="2268" w:type="dxa"/>
          </w:tcPr>
          <w:p w14:paraId="33B461B2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51</w:t>
            </w:r>
            <w:r w:rsidRPr="00B45C57">
              <w:rPr>
                <w:rFonts w:asciiTheme="minorEastAsia" w:hAnsiTheme="minorEastAsia"/>
              </w:rPr>
              <w:t xml:space="preserve"> (41)</w:t>
            </w:r>
          </w:p>
        </w:tc>
        <w:tc>
          <w:tcPr>
            <w:tcW w:w="2268" w:type="dxa"/>
          </w:tcPr>
          <w:p w14:paraId="2A14AB4E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42</w:t>
            </w:r>
            <w:r w:rsidRPr="00B45C57">
              <w:rPr>
                <w:rFonts w:asciiTheme="minorEastAsia" w:hAnsiTheme="minorEastAsia"/>
              </w:rPr>
              <w:t xml:space="preserve"> (45)</w:t>
            </w:r>
          </w:p>
        </w:tc>
        <w:tc>
          <w:tcPr>
            <w:tcW w:w="941" w:type="dxa"/>
          </w:tcPr>
          <w:p w14:paraId="75FC874E" w14:textId="77777777" w:rsidR="00FF798E" w:rsidRPr="00B45C57" w:rsidRDefault="00FF798E" w:rsidP="00FF798E">
            <w:pPr>
              <w:jc w:val="center"/>
              <w:rPr>
                <w:rFonts w:asciiTheme="minorEastAsia" w:hAnsiTheme="minorEastAsia"/>
              </w:rPr>
            </w:pPr>
            <w:r w:rsidRPr="00B45C57">
              <w:rPr>
                <w:rFonts w:asciiTheme="minorEastAsia" w:hAnsiTheme="minorEastAsia" w:hint="eastAsia"/>
              </w:rPr>
              <w:t>0.54</w:t>
            </w:r>
          </w:p>
        </w:tc>
      </w:tr>
      <w:bookmarkEnd w:id="0"/>
    </w:tbl>
    <w:p w14:paraId="6F611782" w14:textId="675BA3C6" w:rsidR="00E90F33" w:rsidRPr="00E90F33" w:rsidRDefault="00E90F33" w:rsidP="00FF798E">
      <w:pPr>
        <w:jc w:val="center"/>
        <w:rPr>
          <w:rFonts w:asciiTheme="minorEastAsia" w:hAnsiTheme="minorEastAsia"/>
        </w:rPr>
      </w:pPr>
    </w:p>
    <w:sectPr w:rsidR="00E90F33" w:rsidRPr="00E90F33" w:rsidSect="00FF798E">
      <w:pgSz w:w="11906" w:h="16838"/>
      <w:pgMar w:top="0" w:right="720" w:bottom="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B01FC0" w14:textId="77777777" w:rsidR="00DB751D" w:rsidRDefault="00DB751D" w:rsidP="00FF798E">
      <w:pPr>
        <w:spacing w:after="0" w:line="240" w:lineRule="auto"/>
      </w:pPr>
      <w:r>
        <w:separator/>
      </w:r>
    </w:p>
  </w:endnote>
  <w:endnote w:type="continuationSeparator" w:id="0">
    <w:p w14:paraId="1B1874BC" w14:textId="77777777" w:rsidR="00DB751D" w:rsidRDefault="00DB751D" w:rsidP="00FF79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A0481" w14:textId="77777777" w:rsidR="00DB751D" w:rsidRDefault="00DB751D" w:rsidP="00FF798E">
      <w:pPr>
        <w:spacing w:after="0" w:line="240" w:lineRule="auto"/>
      </w:pPr>
      <w:r>
        <w:separator/>
      </w:r>
    </w:p>
  </w:footnote>
  <w:footnote w:type="continuationSeparator" w:id="0">
    <w:p w14:paraId="43C33F72" w14:textId="77777777" w:rsidR="00DB751D" w:rsidRDefault="00DB751D" w:rsidP="00FF79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55F21"/>
    <w:multiLevelType w:val="hybridMultilevel"/>
    <w:tmpl w:val="E5A8DB6C"/>
    <w:lvl w:ilvl="0" w:tplc="B178B87C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786809"/>
    <w:multiLevelType w:val="hybridMultilevel"/>
    <w:tmpl w:val="BAB2D83A"/>
    <w:lvl w:ilvl="0" w:tplc="DE6EAFC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58864DB1"/>
    <w:multiLevelType w:val="hybridMultilevel"/>
    <w:tmpl w:val="AF3E89FC"/>
    <w:lvl w:ilvl="0" w:tplc="D3ECC6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D374CDD"/>
    <w:multiLevelType w:val="hybridMultilevel"/>
    <w:tmpl w:val="2C66B180"/>
    <w:lvl w:ilvl="0" w:tplc="0D7CCF0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03F1380"/>
    <w:multiLevelType w:val="hybridMultilevel"/>
    <w:tmpl w:val="A652304E"/>
    <w:lvl w:ilvl="0" w:tplc="17F0A58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7062458"/>
    <w:multiLevelType w:val="hybridMultilevel"/>
    <w:tmpl w:val="37A63F50"/>
    <w:lvl w:ilvl="0" w:tplc="9D5C6E84">
      <w:numFmt w:val="bullet"/>
      <w:lvlText w:val="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6B0F7567"/>
    <w:multiLevelType w:val="hybridMultilevel"/>
    <w:tmpl w:val="380483A0"/>
    <w:lvl w:ilvl="0" w:tplc="5D36406E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2F73B19"/>
    <w:multiLevelType w:val="hybridMultilevel"/>
    <w:tmpl w:val="79B8F9F6"/>
    <w:lvl w:ilvl="0" w:tplc="78D643E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3AC"/>
    <w:rsid w:val="00061B27"/>
    <w:rsid w:val="000D293F"/>
    <w:rsid w:val="001903D8"/>
    <w:rsid w:val="001B2378"/>
    <w:rsid w:val="001D3661"/>
    <w:rsid w:val="002013AC"/>
    <w:rsid w:val="0020763A"/>
    <w:rsid w:val="002812E0"/>
    <w:rsid w:val="00291647"/>
    <w:rsid w:val="002A0505"/>
    <w:rsid w:val="003172C6"/>
    <w:rsid w:val="003446A7"/>
    <w:rsid w:val="00385350"/>
    <w:rsid w:val="005569B1"/>
    <w:rsid w:val="005B2622"/>
    <w:rsid w:val="005C6DB1"/>
    <w:rsid w:val="005D3187"/>
    <w:rsid w:val="00686C11"/>
    <w:rsid w:val="007E7765"/>
    <w:rsid w:val="007F0B76"/>
    <w:rsid w:val="00834B65"/>
    <w:rsid w:val="008A4F89"/>
    <w:rsid w:val="008B0DF8"/>
    <w:rsid w:val="008C7001"/>
    <w:rsid w:val="00927D4D"/>
    <w:rsid w:val="00943B76"/>
    <w:rsid w:val="00956F70"/>
    <w:rsid w:val="00957751"/>
    <w:rsid w:val="00A711D6"/>
    <w:rsid w:val="00B141FA"/>
    <w:rsid w:val="00B20192"/>
    <w:rsid w:val="00B45C57"/>
    <w:rsid w:val="00C26D10"/>
    <w:rsid w:val="00C573DD"/>
    <w:rsid w:val="00CB653C"/>
    <w:rsid w:val="00CC47B0"/>
    <w:rsid w:val="00D55C44"/>
    <w:rsid w:val="00D74FB4"/>
    <w:rsid w:val="00DB751D"/>
    <w:rsid w:val="00DE4200"/>
    <w:rsid w:val="00E31FFA"/>
    <w:rsid w:val="00E90F33"/>
    <w:rsid w:val="00EB2210"/>
    <w:rsid w:val="00F17593"/>
    <w:rsid w:val="00FF4373"/>
    <w:rsid w:val="00FF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1D56EF"/>
  <w15:chartTrackingRefBased/>
  <w15:docId w15:val="{D78C0BCF-1BC5-4E06-8102-17A85120C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373"/>
    <w:pPr>
      <w:ind w:leftChars="400" w:left="800"/>
    </w:pPr>
  </w:style>
  <w:style w:type="table" w:styleId="a4">
    <w:name w:val="Table Grid"/>
    <w:basedOn w:val="a1"/>
    <w:uiPriority w:val="39"/>
    <w:rsid w:val="008A4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F1759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1759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F798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FF798E"/>
  </w:style>
  <w:style w:type="paragraph" w:styleId="a7">
    <w:name w:val="footer"/>
    <w:basedOn w:val="a"/>
    <w:link w:val="Char1"/>
    <w:uiPriority w:val="99"/>
    <w:unhideWhenUsed/>
    <w:rsid w:val="00FF798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FF7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신정훈(흉부외과학교실)</dc:creator>
  <cp:keywords/>
  <dc:description/>
  <cp:lastModifiedBy>신정훈(흉부외과학교실)</cp:lastModifiedBy>
  <cp:revision>3</cp:revision>
  <cp:lastPrinted>2021-08-23T10:40:00Z</cp:lastPrinted>
  <dcterms:created xsi:type="dcterms:W3CDTF">2021-08-29T08:13:00Z</dcterms:created>
  <dcterms:modified xsi:type="dcterms:W3CDTF">2021-08-29T21:28:00Z</dcterms:modified>
</cp:coreProperties>
</file>