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CD7" w:rsidRPr="00E94CD7" w:rsidRDefault="00E94CD7">
      <w:pPr>
        <w:rPr>
          <w:sz w:val="24"/>
        </w:rPr>
      </w:pPr>
      <w:r w:rsidRPr="00E94CD7">
        <w:rPr>
          <w:sz w:val="24"/>
        </w:rPr>
        <w:t>Title: High versus Low Thoracic Aorta Calcium score in Acute type A Intramural Hematoma</w:t>
      </w:r>
    </w:p>
    <w:p w:rsidR="008A3FFD" w:rsidRPr="00E94CD7" w:rsidRDefault="00E94CD7">
      <w:pPr>
        <w:rPr>
          <w:rFonts w:hint="eastAsia"/>
          <w:b/>
          <w:sz w:val="24"/>
        </w:rPr>
      </w:pPr>
      <w:r>
        <w:rPr>
          <w:b/>
          <w:sz w:val="24"/>
        </w:rPr>
        <w:t>[</w:t>
      </w:r>
      <w:r w:rsidRPr="00E94CD7">
        <w:rPr>
          <w:rFonts w:hint="eastAsia"/>
          <w:b/>
          <w:sz w:val="24"/>
        </w:rPr>
        <w:t>Table</w:t>
      </w:r>
      <w:r>
        <w:rPr>
          <w:b/>
          <w:sz w:val="24"/>
        </w:rPr>
        <w:t>]</w:t>
      </w:r>
    </w:p>
    <w:p w:rsidR="00E94CD7" w:rsidRDefault="00E94CD7">
      <w:r w:rsidRPr="00E94CD7">
        <w:drawing>
          <wp:inline distT="0" distB="0" distL="0" distR="0">
            <wp:extent cx="5731510" cy="7013202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013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4CD7" w:rsidRDefault="00E94CD7">
      <w:pPr>
        <w:widowControl/>
        <w:wordWrap/>
        <w:autoSpaceDE/>
        <w:autoSpaceDN/>
      </w:pPr>
      <w:bookmarkStart w:id="0" w:name="_GoBack"/>
      <w:bookmarkEnd w:id="0"/>
    </w:p>
    <w:p w:rsidR="00E94CD7" w:rsidRPr="00E94CD7" w:rsidRDefault="00E94CD7">
      <w:pPr>
        <w:rPr>
          <w:rFonts w:hint="eastAsia"/>
          <w:b/>
        </w:rPr>
      </w:pPr>
      <w:r w:rsidRPr="00E94CD7">
        <w:rPr>
          <w:b/>
          <w:noProof/>
          <w:sz w:val="24"/>
        </w:rPr>
        <w:lastRenderedPageBreak/>
        <w:drawing>
          <wp:anchor distT="0" distB="0" distL="114300" distR="114300" simplePos="0" relativeHeight="251658240" behindDoc="0" locked="0" layoutInCell="1" allowOverlap="1" wp14:anchorId="4246F78C" wp14:editId="37938DE7">
            <wp:simplePos x="0" y="0"/>
            <wp:positionH relativeFrom="margin">
              <wp:align>center</wp:align>
            </wp:positionH>
            <wp:positionV relativeFrom="paragraph">
              <wp:posOffset>342900</wp:posOffset>
            </wp:positionV>
            <wp:extent cx="5086350" cy="8011795"/>
            <wp:effectExtent l="0" t="0" r="0" b="8255"/>
            <wp:wrapSquare wrapText="bothSides"/>
            <wp:docPr id="17" name="그림 17" descr="C:\Users\ydmccs\Downloads\STS 2020 이해\Fig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dmccs\Downloads\STS 2020 이해\Figur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801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94CD7">
        <w:rPr>
          <w:b/>
          <w:sz w:val="24"/>
        </w:rPr>
        <w:t>[</w:t>
      </w:r>
      <w:r w:rsidRPr="00E94CD7">
        <w:rPr>
          <w:rFonts w:hint="eastAsia"/>
          <w:b/>
          <w:sz w:val="24"/>
        </w:rPr>
        <w:t>Figure</w:t>
      </w:r>
      <w:r w:rsidRPr="00E94CD7">
        <w:rPr>
          <w:b/>
          <w:sz w:val="24"/>
        </w:rPr>
        <w:t>]</w:t>
      </w:r>
    </w:p>
    <w:p w:rsidR="00E94CD7" w:rsidRDefault="00E94CD7"/>
    <w:p w:rsidR="00E94CD7" w:rsidRDefault="00E94CD7">
      <w:r w:rsidRPr="00E94CD7">
        <w:lastRenderedPageBreak/>
        <w:t>Figure 1 Heavy calcification at inti</w:t>
      </w:r>
      <w:r>
        <w:t>ma layer in anterograde ATAIMH</w:t>
      </w:r>
    </w:p>
    <w:p w:rsidR="00E94CD7" w:rsidRDefault="00E94CD7">
      <w:r w:rsidRPr="00E94CD7">
        <w:t>Figure 2 T</w:t>
      </w:r>
      <w:r>
        <w:t>ear site in anterograde ATAIMH</w:t>
      </w:r>
    </w:p>
    <w:p w:rsidR="00E94CD7" w:rsidRDefault="00E94CD7">
      <w:r w:rsidRPr="00E94CD7">
        <w:t>Figure 3 Not identified tear or</w:t>
      </w:r>
      <w:r>
        <w:t xml:space="preserve"> PAU site in retrograde ATAIMH</w:t>
      </w:r>
    </w:p>
    <w:p w:rsidR="00E94CD7" w:rsidRDefault="00E94CD7">
      <w:r w:rsidRPr="00E94CD7">
        <w:t>Figure 4 Newly deve</w:t>
      </w:r>
      <w:r>
        <w:t>loped PAU in retrograde ATAIMH</w:t>
      </w:r>
    </w:p>
    <w:p w:rsidR="00E94CD7" w:rsidRDefault="00E94CD7">
      <w:pPr>
        <w:rPr>
          <w:rFonts w:hint="eastAsia"/>
        </w:rPr>
      </w:pPr>
      <w:r w:rsidRPr="00E94CD7">
        <w:t>Figure 5 TAC scores between 3 groups (A, B &amp; C)</w:t>
      </w:r>
    </w:p>
    <w:sectPr w:rsidR="00E94CD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CD7"/>
    <w:rsid w:val="000964D0"/>
    <w:rsid w:val="00430B9E"/>
    <w:rsid w:val="00E94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E9BA1"/>
  <w15:chartTrackingRefBased/>
  <w15:docId w15:val="{498B6D3C-B3A5-4C23-A07A-AB838F042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52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강남)흉부외과 공용</dc:creator>
  <cp:keywords/>
  <dc:description/>
  <cp:lastModifiedBy>강남)흉부외과 공용</cp:lastModifiedBy>
  <cp:revision>1</cp:revision>
  <dcterms:created xsi:type="dcterms:W3CDTF">2020-09-04T06:49:00Z</dcterms:created>
  <dcterms:modified xsi:type="dcterms:W3CDTF">2020-09-04T06:57:00Z</dcterms:modified>
</cp:coreProperties>
</file>